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A77252" w14:paraId="041E4C82" w14:textId="77777777" w:rsidTr="00260FC0">
        <w:trPr>
          <w:trHeight w:hRule="exact" w:val="3062"/>
        </w:trPr>
        <w:tc>
          <w:tcPr>
            <w:tcW w:w="7371" w:type="dxa"/>
          </w:tcPr>
          <w:p w14:paraId="041E4C7F" w14:textId="17390391" w:rsidR="00655B49" w:rsidRDefault="00D67D34" w:rsidP="00C75409">
            <w:pPr>
              <w:pStyle w:val="ModtagerAdresse"/>
            </w:pPr>
            <w:bookmarkStart w:id="0" w:name="Navn"/>
            <w:bookmarkEnd w:id="0"/>
            <w:r>
              <w:t>Til Pernille Rahbek Kulturministeriet</w:t>
            </w:r>
          </w:p>
          <w:p w14:paraId="2DBD00BD" w14:textId="2BB5F8FF" w:rsidR="00D67D34" w:rsidRDefault="00D67D34" w:rsidP="00C75409">
            <w:pPr>
              <w:pStyle w:val="ModtagerAdresse"/>
            </w:pPr>
            <w:r>
              <w:t>pra@kum.dk</w:t>
            </w:r>
          </w:p>
          <w:p w14:paraId="041E4C80" w14:textId="77777777" w:rsidR="008D4691" w:rsidRDefault="008D4691" w:rsidP="00C75409">
            <w:pPr>
              <w:pStyle w:val="ModtagerAdresse"/>
            </w:pPr>
            <w:bookmarkStart w:id="1" w:name="Adresse"/>
            <w:bookmarkEnd w:id="1"/>
          </w:p>
          <w:p w14:paraId="041E4C81" w14:textId="77777777" w:rsidR="008D4691" w:rsidRPr="00C75409" w:rsidRDefault="00E57C37" w:rsidP="00C75409">
            <w:pPr>
              <w:pStyle w:val="ModtagerAdresse"/>
            </w:pPr>
            <w:bookmarkStart w:id="2" w:name="PostNr"/>
            <w:bookmarkEnd w:id="2"/>
            <w:r>
              <w:t xml:space="preserve"> </w:t>
            </w:r>
            <w:bookmarkStart w:id="3" w:name="By"/>
            <w:bookmarkEnd w:id="3"/>
          </w:p>
        </w:tc>
      </w:tr>
    </w:tbl>
    <w:p w14:paraId="78182300" w14:textId="77777777" w:rsidR="00D67D34" w:rsidRDefault="00E57C37" w:rsidP="00D67D34">
      <w:pPr>
        <w:pStyle w:val="Overskrift1"/>
        <w:pBdr>
          <w:bottom w:val="single" w:sz="4" w:space="1" w:color="auto"/>
        </w:pBdr>
      </w:pPr>
      <w:bookmarkStart w:id="4" w:name="Overskrift"/>
      <w:r>
        <w:t xml:space="preserve">Høringssvar: </w:t>
      </w:r>
      <w:bookmarkEnd w:id="4"/>
      <w:r w:rsidR="00D67D34">
        <w:t>”Høring over bekendtgørelsesudkast – gennemførelse af AVMS-direktivet, j.nr. 18/02123”</w:t>
      </w:r>
    </w:p>
    <w:p w14:paraId="13D21782" w14:textId="77777777" w:rsidR="00D67D34" w:rsidRDefault="00D67D34" w:rsidP="00D67D34">
      <w:pPr>
        <w:pStyle w:val="Overskrift1"/>
      </w:pPr>
    </w:p>
    <w:p w14:paraId="616BF0D7" w14:textId="77777777" w:rsidR="00D67D34" w:rsidRDefault="00D67D34" w:rsidP="00D67D34">
      <w:pPr>
        <w:rPr>
          <w:rFonts w:ascii="Times New Roman" w:hAnsi="Times New Roman"/>
          <w:sz w:val="26"/>
          <w:szCs w:val="26"/>
        </w:rPr>
      </w:pPr>
      <w:r w:rsidRPr="00996AEA">
        <w:rPr>
          <w:rFonts w:ascii="Times New Roman" w:hAnsi="Times New Roman"/>
          <w:sz w:val="26"/>
          <w:szCs w:val="26"/>
        </w:rPr>
        <w:t>Danske Handicaporganisationer (DH) har følgende bemærkninger:</w:t>
      </w:r>
    </w:p>
    <w:p w14:paraId="05035CC6" w14:textId="77777777" w:rsidR="00D67D34" w:rsidRDefault="00D67D34" w:rsidP="00D67D34">
      <w:pPr>
        <w:rPr>
          <w:rFonts w:ascii="Times New Roman" w:hAnsi="Times New Roman"/>
          <w:sz w:val="26"/>
          <w:szCs w:val="26"/>
        </w:rPr>
      </w:pPr>
    </w:p>
    <w:p w14:paraId="21397A11" w14:textId="43DA41FE" w:rsidR="00A01EA5" w:rsidRPr="00AD62A1" w:rsidRDefault="00A01EA5" w:rsidP="00AD62A1">
      <w:pPr>
        <w:pStyle w:val="Overskrift2"/>
        <w:rPr>
          <w:rStyle w:val="Underoverskrift"/>
          <w:b/>
        </w:rPr>
      </w:pPr>
      <w:r w:rsidRPr="00AD62A1">
        <w:rPr>
          <w:rStyle w:val="Underoverskrift"/>
          <w:b/>
        </w:rPr>
        <w:t>Behov for specifikke krav</w:t>
      </w:r>
      <w:r w:rsidR="00AD62A1">
        <w:rPr>
          <w:rStyle w:val="Underoverskrift"/>
          <w:b/>
        </w:rPr>
        <w:br/>
      </w:r>
    </w:p>
    <w:p w14:paraId="0E1495C4" w14:textId="366B180F" w:rsidR="00AD62A1" w:rsidRPr="00AD62A1" w:rsidRDefault="00D67D34" w:rsidP="00AD62A1">
      <w:pPr>
        <w:rPr>
          <w:rStyle w:val="Underoverskrift"/>
        </w:rPr>
      </w:pPr>
      <w:r w:rsidRPr="00AD62A1">
        <w:t>DH mener</w:t>
      </w:r>
      <w:r w:rsidR="00E57C37">
        <w:t>, at</w:t>
      </w:r>
      <w:r>
        <w:t xml:space="preserve"> det er bekymrende, at </w:t>
      </w:r>
      <w:r w:rsidR="00E57C37">
        <w:t>K</w:t>
      </w:r>
      <w:r w:rsidR="00AD62A1">
        <w:t xml:space="preserve">ulturministeriet </w:t>
      </w:r>
      <w:r>
        <w:t>bruger formuleringen ’ved hjælp af forholdsmæssige foranstaltninger løbende og gradvis”</w:t>
      </w:r>
      <w:r w:rsidR="00AD62A1">
        <w:t xml:space="preserve"> i §2, hvor der stilles krav til udbyderne om at gøre deres programvirksomhed</w:t>
      </w:r>
      <w:r w:rsidR="00E57C37">
        <w:t xml:space="preserve"> tilgængelig</w:t>
      </w:r>
      <w:r>
        <w:t xml:space="preserve">. Det er DH’s opfattelse, at man ikke kan leve op til artikel 7 i direktivet, hvis man ikke mere udførligt beskriver, hvordan man skal gøre programvirksomheden tilgængelig. </w:t>
      </w:r>
      <w:r w:rsidR="00AD62A1">
        <w:t>Vi har i handicaporganisationerne erfaring med, at det er svært for medietjenesteudbydere at leve op til krav, der ikke er specifikke. Vi kan se, at der er sket en udvikling af DR’s og</w:t>
      </w:r>
      <w:r w:rsidR="00E57C37">
        <w:t xml:space="preserve"> TV2’s</w:t>
      </w:r>
      <w:r w:rsidR="00AD62A1">
        <w:t xml:space="preserve"> tilgængelighedstjenester i takt med, at forpligtelserne er blevet mere specifikke. Specifikke krav kan f.eks. være, hvor stor en procentdel af de danske udsendelser, der skal undertekstes eller hvilke udsendelser, der skal synstolkes.</w:t>
      </w:r>
      <w:r w:rsidR="00AD62A1">
        <w:rPr>
          <w:rStyle w:val="Underoverskrift"/>
        </w:rPr>
        <w:br/>
      </w:r>
    </w:p>
    <w:p w14:paraId="032FAFC9" w14:textId="1992C103" w:rsidR="00DA7A9F" w:rsidRDefault="00DA7A9F" w:rsidP="00D67D34">
      <w:r>
        <w:t>Ministeriet skriver i høringsnotatet</w:t>
      </w:r>
      <w:r w:rsidR="00AD62A1">
        <w:t xml:space="preserve"> til ”</w:t>
      </w:r>
      <w:r w:rsidR="00AD62A1" w:rsidRPr="00AD62A1">
        <w:t>Forslag til lov om ændring af lov om radio- og fjernsynsvirksomhed og lov om film</w:t>
      </w:r>
      <w:r w:rsidR="00AD62A1">
        <w:t xml:space="preserve">”, at </w:t>
      </w:r>
      <w:r>
        <w:t>det er hensigten i bekendtgørelsesform at fastsætte de krav om tilgængelighed, som udbyderne skal leve op</w:t>
      </w:r>
      <w:r w:rsidR="0024795E">
        <w:t xml:space="preserve"> til, o</w:t>
      </w:r>
      <w:r>
        <w:t>g at ministeriet skal udstede en bekendtgørelse indeholdende de nævnte krav. DH mener, at udbyderne ud af §2 ikke kan se, hvilke krav, de skal leve op til, og at minis</w:t>
      </w:r>
      <w:r w:rsidR="007B04D7">
        <w:t>teriet derved ikke lever op til</w:t>
      </w:r>
      <w:r>
        <w:t xml:space="preserve"> det</w:t>
      </w:r>
      <w:r w:rsidR="007B04D7">
        <w:t>,</w:t>
      </w:r>
      <w:r>
        <w:t xml:space="preserve"> man har skrevet i høringsnotatet. D</w:t>
      </w:r>
      <w:r w:rsidR="00E57C37">
        <w:t>er er</w:t>
      </w:r>
      <w:r>
        <w:t xml:space="preserve"> behov for at få uddybet kravene i bekendtgørelsens §2</w:t>
      </w:r>
      <w:r w:rsidR="00AD62A1">
        <w:t>.</w:t>
      </w:r>
      <w:r>
        <w:t xml:space="preserve"> </w:t>
      </w:r>
      <w:r w:rsidR="00D67D34">
        <w:t xml:space="preserve">Dette kan f.eks. være ved at </w:t>
      </w:r>
      <w:r>
        <w:t>beskrive, hvordan udbyderne kan finde de krav</w:t>
      </w:r>
      <w:r w:rsidR="00E57C37">
        <w:t>,</w:t>
      </w:r>
      <w:r>
        <w:t xml:space="preserve"> de skal leve op til</w:t>
      </w:r>
      <w:r w:rsidR="00AD62A1">
        <w:t>,</w:t>
      </w:r>
      <w:r>
        <w:t xml:space="preserve"> </w:t>
      </w:r>
      <w:r w:rsidR="00AD62A1">
        <w:t>og</w:t>
      </w:r>
      <w:r>
        <w:t xml:space="preserve"> hvordan udbyderne kan få hjælp og rådgivning til at leve op til kravene. </w:t>
      </w:r>
      <w:r w:rsidR="00E57C37">
        <w:t>Eller som nævnt ovenfor ved at skrive, hvor stor en procentdel af de danske udsendelser, der skal undertekstes eller hvilke udsendelser, der skal synstolkes</w:t>
      </w:r>
      <w:r w:rsidR="007E3488">
        <w:t>.</w:t>
      </w:r>
    </w:p>
    <w:p w14:paraId="15A4835A" w14:textId="22635592" w:rsidR="007E3488" w:rsidRDefault="007E3488" w:rsidP="00D67D34"/>
    <w:p w14:paraId="7420065C" w14:textId="5047C55B" w:rsidR="000D0990" w:rsidRDefault="000D0990" w:rsidP="000D0990">
      <w:r>
        <w:t xml:space="preserve">Ved udarbejdelse af kravene kan ministeriet lade sig inspirere af den </w:t>
      </w:r>
      <w:r w:rsidRPr="00CB7E79">
        <w:t>britiske regulerings- og konkurrencemyndighed for radio- og tv</w:t>
      </w:r>
      <w:r>
        <w:t xml:space="preserve">, Ofcom’s ”Code on Television Access Services”: </w:t>
      </w:r>
      <w:hyperlink r:id="rId11" w:history="1">
        <w:r>
          <w:rPr>
            <w:rStyle w:val="Hyperlink"/>
          </w:rPr>
          <w:t>https://www.ofcom.org.uk/__data/assets/pdf_file/0020/97040/Access-service-code-Jan-2017.pdf</w:t>
        </w:r>
      </w:hyperlink>
    </w:p>
    <w:p w14:paraId="57D693C9" w14:textId="15AD2A2A" w:rsidR="007E3488" w:rsidRDefault="007E3488" w:rsidP="00D67D34">
      <w:r>
        <w:t xml:space="preserve">Nedenstående er et </w:t>
      </w:r>
      <w:r w:rsidR="000D0990">
        <w:t xml:space="preserve">fiktivt eksempel på, hvordan man kunne stille kvantitative krav og </w:t>
      </w:r>
      <w:r>
        <w:t>tidsfrist</w:t>
      </w:r>
      <w:r w:rsidR="000D0990">
        <w:t>er</w:t>
      </w:r>
      <w:r>
        <w:t xml:space="preserve"> for en udbyder, der ikke har tilgængelighedstjenester på nuværende tidspunkt.</w:t>
      </w:r>
    </w:p>
    <w:p w14:paraId="337C5B75" w14:textId="14A5F15C" w:rsidR="007E3488" w:rsidRDefault="007E3488" w:rsidP="00D67D34"/>
    <w:p w14:paraId="2A373ADB" w14:textId="77777777" w:rsidR="007E3488" w:rsidRPr="007E3488" w:rsidRDefault="007E3488" w:rsidP="007E3488"/>
    <w:tbl>
      <w:tblPr>
        <w:tblStyle w:val="Tabel-Gitter"/>
        <w:tblW w:w="9403" w:type="dxa"/>
        <w:tblInd w:w="360" w:type="dxa"/>
        <w:tblLook w:val="04A0" w:firstRow="1" w:lastRow="0" w:firstColumn="1" w:lastColumn="0" w:noHBand="0" w:noVBand="1"/>
      </w:tblPr>
      <w:tblGrid>
        <w:gridCol w:w="2927"/>
        <w:gridCol w:w="1312"/>
        <w:gridCol w:w="1313"/>
        <w:gridCol w:w="1313"/>
        <w:gridCol w:w="1313"/>
        <w:gridCol w:w="1225"/>
      </w:tblGrid>
      <w:tr w:rsidR="003156EB" w:rsidRPr="007E3488" w14:paraId="45F98738" w14:textId="77777777" w:rsidTr="003156EB">
        <w:trPr>
          <w:trHeight w:val="273"/>
        </w:trPr>
        <w:tc>
          <w:tcPr>
            <w:tcW w:w="2927" w:type="dxa"/>
          </w:tcPr>
          <w:p w14:paraId="23D9A606" w14:textId="6917A63F" w:rsidR="007E3488" w:rsidRPr="007E3488" w:rsidRDefault="003156EB" w:rsidP="007E348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Tilgængelighedstjeneste/Årstal</w:t>
            </w:r>
          </w:p>
        </w:tc>
        <w:tc>
          <w:tcPr>
            <w:tcW w:w="1312" w:type="dxa"/>
          </w:tcPr>
          <w:p w14:paraId="6FC2EC13" w14:textId="77777777" w:rsidR="007E3488" w:rsidRPr="007E3488" w:rsidRDefault="007E3488" w:rsidP="007E3488">
            <w:pPr>
              <w:rPr>
                <w:b/>
                <w:lang w:val="en-GB"/>
              </w:rPr>
            </w:pPr>
            <w:r w:rsidRPr="007E3488">
              <w:rPr>
                <w:b/>
                <w:lang w:val="en-GB"/>
              </w:rPr>
              <w:t>2020</w:t>
            </w:r>
          </w:p>
        </w:tc>
        <w:tc>
          <w:tcPr>
            <w:tcW w:w="1313" w:type="dxa"/>
          </w:tcPr>
          <w:p w14:paraId="23E78213" w14:textId="77777777" w:rsidR="007E3488" w:rsidRPr="007E3488" w:rsidRDefault="007E3488" w:rsidP="007E3488">
            <w:pPr>
              <w:rPr>
                <w:b/>
                <w:lang w:val="en-GB"/>
              </w:rPr>
            </w:pPr>
            <w:r w:rsidRPr="007E3488">
              <w:rPr>
                <w:b/>
                <w:lang w:val="en-GB"/>
              </w:rPr>
              <w:t>2021</w:t>
            </w:r>
          </w:p>
        </w:tc>
        <w:tc>
          <w:tcPr>
            <w:tcW w:w="1313" w:type="dxa"/>
          </w:tcPr>
          <w:p w14:paraId="0375DF68" w14:textId="77777777" w:rsidR="007E3488" w:rsidRPr="007E3488" w:rsidRDefault="007E3488" w:rsidP="007E3488">
            <w:pPr>
              <w:rPr>
                <w:b/>
                <w:lang w:val="en-GB"/>
              </w:rPr>
            </w:pPr>
            <w:r w:rsidRPr="007E3488">
              <w:rPr>
                <w:b/>
                <w:lang w:val="en-GB"/>
              </w:rPr>
              <w:t>2022</w:t>
            </w:r>
          </w:p>
        </w:tc>
        <w:tc>
          <w:tcPr>
            <w:tcW w:w="1313" w:type="dxa"/>
          </w:tcPr>
          <w:p w14:paraId="5C085DB7" w14:textId="77777777" w:rsidR="007E3488" w:rsidRPr="007E3488" w:rsidRDefault="007E3488" w:rsidP="007E3488">
            <w:pPr>
              <w:rPr>
                <w:b/>
                <w:lang w:val="en-GB"/>
              </w:rPr>
            </w:pPr>
            <w:r w:rsidRPr="007E3488">
              <w:rPr>
                <w:b/>
                <w:lang w:val="en-GB"/>
              </w:rPr>
              <w:t>2023</w:t>
            </w:r>
          </w:p>
        </w:tc>
        <w:tc>
          <w:tcPr>
            <w:tcW w:w="1225" w:type="dxa"/>
          </w:tcPr>
          <w:p w14:paraId="48001384" w14:textId="77777777" w:rsidR="007E3488" w:rsidRPr="007E3488" w:rsidRDefault="007E3488" w:rsidP="007E3488">
            <w:pPr>
              <w:rPr>
                <w:b/>
                <w:lang w:val="en-GB"/>
              </w:rPr>
            </w:pPr>
            <w:r w:rsidRPr="007E3488">
              <w:rPr>
                <w:b/>
                <w:lang w:val="en-GB"/>
              </w:rPr>
              <w:t>2024</w:t>
            </w:r>
          </w:p>
        </w:tc>
      </w:tr>
      <w:tr w:rsidR="003156EB" w:rsidRPr="007E3488" w14:paraId="5C222BF3" w14:textId="77777777" w:rsidTr="003156EB">
        <w:trPr>
          <w:trHeight w:val="535"/>
        </w:trPr>
        <w:tc>
          <w:tcPr>
            <w:tcW w:w="2927" w:type="dxa"/>
          </w:tcPr>
          <w:p w14:paraId="10C54823" w14:textId="5F19B14E" w:rsidR="007E3488" w:rsidRPr="003156EB" w:rsidRDefault="003156EB" w:rsidP="003156EB">
            <w:r w:rsidRPr="003156EB">
              <w:t xml:space="preserve">Undertekster for </w:t>
            </w:r>
            <w:r>
              <w:t>døv og hørehæmmede</w:t>
            </w:r>
          </w:p>
        </w:tc>
        <w:tc>
          <w:tcPr>
            <w:tcW w:w="1312" w:type="dxa"/>
          </w:tcPr>
          <w:p w14:paraId="7B6D238E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20% </w:t>
            </w:r>
          </w:p>
        </w:tc>
        <w:tc>
          <w:tcPr>
            <w:tcW w:w="1313" w:type="dxa"/>
          </w:tcPr>
          <w:p w14:paraId="24F9EB4F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40% </w:t>
            </w:r>
          </w:p>
        </w:tc>
        <w:tc>
          <w:tcPr>
            <w:tcW w:w="1313" w:type="dxa"/>
          </w:tcPr>
          <w:p w14:paraId="22C4FEC2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60% </w:t>
            </w:r>
          </w:p>
        </w:tc>
        <w:tc>
          <w:tcPr>
            <w:tcW w:w="1313" w:type="dxa"/>
          </w:tcPr>
          <w:p w14:paraId="7A6E0FC5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80%</w:t>
            </w:r>
          </w:p>
        </w:tc>
        <w:tc>
          <w:tcPr>
            <w:tcW w:w="1225" w:type="dxa"/>
          </w:tcPr>
          <w:p w14:paraId="6B5FFAB7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100%</w:t>
            </w:r>
          </w:p>
        </w:tc>
      </w:tr>
      <w:tr w:rsidR="003156EB" w:rsidRPr="007E3488" w14:paraId="77EFEE3B" w14:textId="77777777" w:rsidTr="003156EB">
        <w:trPr>
          <w:trHeight w:val="262"/>
        </w:trPr>
        <w:tc>
          <w:tcPr>
            <w:tcW w:w="2927" w:type="dxa"/>
          </w:tcPr>
          <w:p w14:paraId="25FCF1A8" w14:textId="3224992B" w:rsidR="007E3488" w:rsidRPr="007E3488" w:rsidRDefault="003156EB" w:rsidP="007E3488">
            <w:pPr>
              <w:rPr>
                <w:lang w:val="en-GB"/>
              </w:rPr>
            </w:pPr>
            <w:r>
              <w:rPr>
                <w:lang w:val="en-GB"/>
              </w:rPr>
              <w:t>Tegnsprogstolkning</w:t>
            </w:r>
          </w:p>
        </w:tc>
        <w:tc>
          <w:tcPr>
            <w:tcW w:w="1312" w:type="dxa"/>
          </w:tcPr>
          <w:p w14:paraId="73CF6E7A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7% </w:t>
            </w:r>
          </w:p>
        </w:tc>
        <w:tc>
          <w:tcPr>
            <w:tcW w:w="1313" w:type="dxa"/>
          </w:tcPr>
          <w:p w14:paraId="77CE4437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10% </w:t>
            </w:r>
          </w:p>
        </w:tc>
        <w:tc>
          <w:tcPr>
            <w:tcW w:w="1313" w:type="dxa"/>
          </w:tcPr>
          <w:p w14:paraId="3F1BE299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12% </w:t>
            </w:r>
          </w:p>
        </w:tc>
        <w:tc>
          <w:tcPr>
            <w:tcW w:w="1313" w:type="dxa"/>
          </w:tcPr>
          <w:p w14:paraId="2BD0E1B9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15% </w:t>
            </w:r>
          </w:p>
        </w:tc>
        <w:tc>
          <w:tcPr>
            <w:tcW w:w="1225" w:type="dxa"/>
          </w:tcPr>
          <w:p w14:paraId="07703D65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18%</w:t>
            </w:r>
          </w:p>
        </w:tc>
      </w:tr>
      <w:tr w:rsidR="003156EB" w:rsidRPr="007E3488" w14:paraId="7507B84F" w14:textId="77777777" w:rsidTr="003156EB">
        <w:trPr>
          <w:trHeight w:val="273"/>
        </w:trPr>
        <w:tc>
          <w:tcPr>
            <w:tcW w:w="2927" w:type="dxa"/>
          </w:tcPr>
          <w:p w14:paraId="4A934385" w14:textId="59D2894E" w:rsidR="007E3488" w:rsidRPr="007E3488" w:rsidRDefault="003156EB" w:rsidP="007E3488">
            <w:pPr>
              <w:rPr>
                <w:lang w:val="en-GB"/>
              </w:rPr>
            </w:pPr>
            <w:r>
              <w:rPr>
                <w:lang w:val="en-GB"/>
              </w:rPr>
              <w:t xml:space="preserve">Synstolkning </w:t>
            </w:r>
          </w:p>
        </w:tc>
        <w:tc>
          <w:tcPr>
            <w:tcW w:w="1312" w:type="dxa"/>
          </w:tcPr>
          <w:p w14:paraId="0E922959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7% </w:t>
            </w:r>
          </w:p>
        </w:tc>
        <w:tc>
          <w:tcPr>
            <w:tcW w:w="1313" w:type="dxa"/>
          </w:tcPr>
          <w:p w14:paraId="1849019E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8% </w:t>
            </w:r>
          </w:p>
        </w:tc>
        <w:tc>
          <w:tcPr>
            <w:tcW w:w="1313" w:type="dxa"/>
          </w:tcPr>
          <w:p w14:paraId="43CFCC69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10% </w:t>
            </w:r>
          </w:p>
        </w:tc>
        <w:tc>
          <w:tcPr>
            <w:tcW w:w="1313" w:type="dxa"/>
          </w:tcPr>
          <w:p w14:paraId="15E1B2F6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 xml:space="preserve">12% </w:t>
            </w:r>
          </w:p>
        </w:tc>
        <w:tc>
          <w:tcPr>
            <w:tcW w:w="1225" w:type="dxa"/>
          </w:tcPr>
          <w:p w14:paraId="0E9B408A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15%</w:t>
            </w:r>
          </w:p>
        </w:tc>
      </w:tr>
      <w:tr w:rsidR="003156EB" w:rsidRPr="007E3488" w14:paraId="3A1CBE12" w14:textId="77777777" w:rsidTr="003156EB">
        <w:trPr>
          <w:trHeight w:val="262"/>
        </w:trPr>
        <w:tc>
          <w:tcPr>
            <w:tcW w:w="2927" w:type="dxa"/>
          </w:tcPr>
          <w:p w14:paraId="4436A828" w14:textId="1FE5D179" w:rsidR="007E3488" w:rsidRPr="007E3488" w:rsidRDefault="00FD7B75" w:rsidP="007E3488">
            <w:pPr>
              <w:rPr>
                <w:lang w:val="en-GB"/>
              </w:rPr>
            </w:pPr>
            <w:r>
              <w:rPr>
                <w:lang w:val="en-GB"/>
              </w:rPr>
              <w:t>Oplæs</w:t>
            </w:r>
            <w:r w:rsidR="003156EB">
              <w:rPr>
                <w:lang w:val="en-GB"/>
              </w:rPr>
              <w:t>ning af undertekster</w:t>
            </w:r>
          </w:p>
        </w:tc>
        <w:tc>
          <w:tcPr>
            <w:tcW w:w="1312" w:type="dxa"/>
          </w:tcPr>
          <w:p w14:paraId="7FDDF14D" w14:textId="77777777" w:rsidR="007E3488" w:rsidRPr="007E3488" w:rsidDel="00B5286C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20%</w:t>
            </w:r>
          </w:p>
        </w:tc>
        <w:tc>
          <w:tcPr>
            <w:tcW w:w="1313" w:type="dxa"/>
          </w:tcPr>
          <w:p w14:paraId="007F10F6" w14:textId="77777777" w:rsidR="007E3488" w:rsidRPr="007E3488" w:rsidDel="00B5286C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40%</w:t>
            </w:r>
          </w:p>
        </w:tc>
        <w:tc>
          <w:tcPr>
            <w:tcW w:w="1313" w:type="dxa"/>
          </w:tcPr>
          <w:p w14:paraId="25BA55C1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60%</w:t>
            </w:r>
          </w:p>
        </w:tc>
        <w:tc>
          <w:tcPr>
            <w:tcW w:w="1313" w:type="dxa"/>
          </w:tcPr>
          <w:p w14:paraId="7878A347" w14:textId="77777777" w:rsidR="007E3488" w:rsidRPr="007E3488" w:rsidDel="00B5286C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80%</w:t>
            </w:r>
          </w:p>
        </w:tc>
        <w:tc>
          <w:tcPr>
            <w:tcW w:w="1225" w:type="dxa"/>
          </w:tcPr>
          <w:p w14:paraId="471CE227" w14:textId="77777777" w:rsidR="007E3488" w:rsidRPr="007E3488" w:rsidRDefault="007E3488" w:rsidP="007E3488">
            <w:pPr>
              <w:rPr>
                <w:lang w:val="en-GB"/>
              </w:rPr>
            </w:pPr>
            <w:r w:rsidRPr="007E3488">
              <w:rPr>
                <w:lang w:val="en-GB"/>
              </w:rPr>
              <w:t>100%</w:t>
            </w:r>
          </w:p>
        </w:tc>
      </w:tr>
    </w:tbl>
    <w:p w14:paraId="3D291583" w14:textId="77777777" w:rsidR="007E3488" w:rsidRDefault="007E3488" w:rsidP="00D67D34"/>
    <w:p w14:paraId="5F857B5A" w14:textId="77777777" w:rsidR="00E57C37" w:rsidRPr="007E3488" w:rsidRDefault="00E57C37" w:rsidP="00D67D34">
      <w:pPr>
        <w:rPr>
          <w:rFonts w:asciiTheme="minorHAnsi" w:hAnsiTheme="minorHAnsi" w:cstheme="minorHAnsi"/>
        </w:rPr>
      </w:pPr>
    </w:p>
    <w:p w14:paraId="289F73FE" w14:textId="54B36FD1" w:rsidR="007E3488" w:rsidRDefault="007E3488" w:rsidP="007E3488">
      <w:pPr>
        <w:rPr>
          <w:rStyle w:val="Underoverskrift"/>
          <w:rFonts w:asciiTheme="minorHAnsi" w:hAnsiTheme="minorHAnsi" w:cstheme="minorHAnsi"/>
          <w:b w:val="0"/>
          <w:sz w:val="20"/>
        </w:rPr>
      </w:pP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Der </w:t>
      </w:r>
      <w:r w:rsidR="00EC0C2B">
        <w:rPr>
          <w:rStyle w:val="Underoverskrift"/>
          <w:rFonts w:asciiTheme="minorHAnsi" w:hAnsiTheme="minorHAnsi" w:cstheme="minorHAnsi"/>
          <w:b w:val="0"/>
          <w:sz w:val="20"/>
        </w:rPr>
        <w:t>kan være behov for nedre grænser</w:t>
      </w:r>
      <w:r w:rsidR="003156EB"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>for tv-kanaler med små ressourcer (</w:t>
      </w:r>
      <w:r w:rsidR="00B92DD7">
        <w:rPr>
          <w:rStyle w:val="Underoverskrift"/>
          <w:rFonts w:asciiTheme="minorHAnsi" w:hAnsiTheme="minorHAnsi" w:cstheme="minorHAnsi"/>
          <w:b w:val="0"/>
          <w:sz w:val="20"/>
        </w:rPr>
        <w:t>f.eks.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lokale tv-kanaler), det kan </w:t>
      </w:r>
      <w:r w:rsidR="00B92DD7">
        <w:rPr>
          <w:rStyle w:val="Underoverskrift"/>
          <w:rFonts w:asciiTheme="minorHAnsi" w:hAnsiTheme="minorHAnsi" w:cstheme="minorHAnsi"/>
          <w:b w:val="0"/>
          <w:sz w:val="20"/>
        </w:rPr>
        <w:t>evt.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være ved at se på deres seertal. F.eks. </w:t>
      </w:r>
      <w:r w:rsidR="00FD7B75">
        <w:rPr>
          <w:rStyle w:val="Underoverskrift"/>
          <w:rFonts w:asciiTheme="minorHAnsi" w:hAnsiTheme="minorHAnsi" w:cstheme="minorHAnsi"/>
          <w:b w:val="0"/>
          <w:sz w:val="20"/>
        </w:rPr>
        <w:t>kan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tv-kanaler med </w:t>
      </w:r>
      <w:r w:rsidR="00FD7B75">
        <w:rPr>
          <w:rStyle w:val="Underoverskrift"/>
          <w:rFonts w:asciiTheme="minorHAnsi" w:hAnsiTheme="minorHAnsi" w:cstheme="minorHAnsi"/>
          <w:b w:val="0"/>
          <w:sz w:val="20"/>
        </w:rPr>
        <w:t>meget få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seere </w:t>
      </w:r>
      <w:r w:rsidR="00FD7B75">
        <w:rPr>
          <w:rStyle w:val="Underoverskrift"/>
          <w:rFonts w:asciiTheme="minorHAnsi" w:hAnsiTheme="minorHAnsi" w:cstheme="minorHAnsi"/>
          <w:b w:val="0"/>
          <w:sz w:val="20"/>
        </w:rPr>
        <w:t xml:space="preserve">stille krav 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>adgangstjenesterne, når de køber indhold fra audiovisuelle producenter (så når de "køber" en film,</w:t>
      </w:r>
      <w:r w:rsidR="003156EB"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</w:t>
      </w:r>
      <w:r w:rsidR="0024795E">
        <w:rPr>
          <w:rStyle w:val="Underoverskrift"/>
          <w:rFonts w:asciiTheme="minorHAnsi" w:hAnsiTheme="minorHAnsi" w:cstheme="minorHAnsi"/>
          <w:b w:val="0"/>
          <w:sz w:val="20"/>
        </w:rPr>
        <w:t>skal de</w:t>
      </w:r>
      <w:r w:rsidR="003156EB"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</w:t>
      </w:r>
      <w:r w:rsidR="00FD7B75">
        <w:rPr>
          <w:rStyle w:val="Underoverskrift"/>
          <w:rFonts w:asciiTheme="minorHAnsi" w:hAnsiTheme="minorHAnsi" w:cstheme="minorHAnsi"/>
          <w:b w:val="0"/>
          <w:sz w:val="20"/>
        </w:rPr>
        <w:t>stille krav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om </w:t>
      </w:r>
      <w:r w:rsidR="00B92DD7">
        <w:rPr>
          <w:rStyle w:val="Underoverskrift"/>
          <w:rFonts w:asciiTheme="minorHAnsi" w:hAnsiTheme="minorHAnsi" w:cstheme="minorHAnsi"/>
          <w:b w:val="0"/>
          <w:sz w:val="20"/>
        </w:rPr>
        <w:t>bl.a.</w:t>
      </w:r>
      <w:r w:rsidR="003156EB" w:rsidRPr="003156EB">
        <w:rPr>
          <w:rStyle w:val="Underoverskrift"/>
          <w:rFonts w:asciiTheme="minorHAnsi" w:hAnsiTheme="minorHAnsi" w:cstheme="minorHAnsi"/>
          <w:b w:val="0"/>
          <w:sz w:val="20"/>
        </w:rPr>
        <w:t xml:space="preserve"> </w:t>
      </w:r>
      <w:r w:rsidRPr="003156EB">
        <w:rPr>
          <w:rStyle w:val="Underoverskrift"/>
          <w:rFonts w:asciiTheme="minorHAnsi" w:hAnsiTheme="minorHAnsi" w:cstheme="minorHAnsi"/>
          <w:b w:val="0"/>
          <w:sz w:val="20"/>
        </w:rPr>
        <w:t>undertekster).</w:t>
      </w:r>
    </w:p>
    <w:p w14:paraId="0D5D89D4" w14:textId="2EF1D97B" w:rsidR="003156EB" w:rsidRPr="003156EB" w:rsidRDefault="003156EB" w:rsidP="007E3488">
      <w:pPr>
        <w:rPr>
          <w:rStyle w:val="Underoverskrift"/>
          <w:rFonts w:asciiTheme="minorHAnsi" w:hAnsiTheme="minorHAnsi" w:cstheme="minorHAnsi"/>
          <w:b w:val="0"/>
          <w:sz w:val="20"/>
        </w:rPr>
      </w:pPr>
      <w:r>
        <w:rPr>
          <w:rStyle w:val="Underoverskrift"/>
          <w:rFonts w:asciiTheme="minorHAnsi" w:hAnsiTheme="minorHAnsi" w:cstheme="minorHAnsi"/>
          <w:b w:val="0"/>
          <w:sz w:val="20"/>
        </w:rPr>
        <w:t>Det er også vigtigt at stille kvalitative krav ved f.eks. evaluering af tjenesterne og stille viden til rådighed om</w:t>
      </w:r>
      <w:r w:rsidR="00EC0C2B">
        <w:rPr>
          <w:rStyle w:val="Underoverskrift"/>
          <w:rFonts w:asciiTheme="minorHAnsi" w:hAnsiTheme="minorHAnsi" w:cstheme="minorHAnsi"/>
          <w:b w:val="0"/>
          <w:sz w:val="20"/>
        </w:rPr>
        <w:t>,</w:t>
      </w:r>
      <w:r>
        <w:rPr>
          <w:rStyle w:val="Underoverskrift"/>
          <w:rFonts w:asciiTheme="minorHAnsi" w:hAnsiTheme="minorHAnsi" w:cstheme="minorHAnsi"/>
          <w:b w:val="0"/>
          <w:sz w:val="20"/>
        </w:rPr>
        <w:t xml:space="preserve"> hvordan man laver tilg</w:t>
      </w:r>
      <w:r w:rsidR="00B92DD7">
        <w:rPr>
          <w:rStyle w:val="Underoverskrift"/>
          <w:rFonts w:asciiTheme="minorHAnsi" w:hAnsiTheme="minorHAnsi" w:cstheme="minorHAnsi"/>
          <w:b w:val="0"/>
          <w:sz w:val="20"/>
        </w:rPr>
        <w:t>ængelighedstjenester. Det kan</w:t>
      </w:r>
      <w:r>
        <w:rPr>
          <w:rStyle w:val="Underoverskrift"/>
          <w:rFonts w:asciiTheme="minorHAnsi" w:hAnsiTheme="minorHAnsi" w:cstheme="minorHAnsi"/>
          <w:b w:val="0"/>
          <w:sz w:val="20"/>
        </w:rPr>
        <w:t xml:space="preserve"> være ved, at ministeriet laver en kortlægning af de tilgængelighedstjenester, der benyttes i Danmark og stiller den viden til rådighed for alle programudbydere.</w:t>
      </w:r>
    </w:p>
    <w:p w14:paraId="78618125" w14:textId="77777777" w:rsidR="007E3488" w:rsidRDefault="007E3488" w:rsidP="00D67D34">
      <w:pPr>
        <w:rPr>
          <w:rStyle w:val="Underoverskrift"/>
        </w:rPr>
      </w:pPr>
    </w:p>
    <w:p w14:paraId="71BBB09C" w14:textId="4DB6C99E" w:rsidR="00AD62A1" w:rsidRDefault="00E57C37" w:rsidP="00D67D34">
      <w:r w:rsidRPr="00AD62A1">
        <w:rPr>
          <w:rStyle w:val="Underoverskrift"/>
        </w:rPr>
        <w:t>Advisory Board</w:t>
      </w:r>
      <w:r>
        <w:rPr>
          <w:rStyle w:val="Underoverskrift"/>
        </w:rPr>
        <w:t xml:space="preserve"> </w:t>
      </w:r>
      <w:r>
        <w:rPr>
          <w:rStyle w:val="Underoverskrift"/>
        </w:rPr>
        <w:br/>
      </w:r>
    </w:p>
    <w:p w14:paraId="5D37EA57" w14:textId="57600653" w:rsidR="00D67D34" w:rsidRDefault="00AD62A1" w:rsidP="00D67D34">
      <w:r>
        <w:t xml:space="preserve">Desuden mener DH, at en inddragelse af handicaporganisationerne vil kunne </w:t>
      </w:r>
      <w:r w:rsidR="007B04D7">
        <w:t>klæde Radio- og TV-nævnet på</w:t>
      </w:r>
      <w:r>
        <w:t xml:space="preserve"> til at kunne udarbejde de specifikke krav og vurdere udbydernes handlingsplaner. Kulturministeriet skriver </w:t>
      </w:r>
      <w:r w:rsidR="00DA7A9F">
        <w:t xml:space="preserve">i høringsnotatet, at det vil være hensigtsmæssigt at inddrage erfaringer og viden fra handicaporganisationerne og DR’s og TV2’s brugerråd. Desuden står der i lovforslagets bemærkninger, at </w:t>
      </w:r>
      <w:r w:rsidR="008338A9">
        <w:t>de relevante handicaporganisationer skal inddrages med henblik på rådgivning inden for udvikling af tilgængelighedsforanstaltninger/tjenester og prioritering af tjenester. DH kan ikke se denne inddragelse afspejlet i bekendtgørelsen. DH mener, det skal beskrives i bekendtgørelsen, hvordan denne inddragelse skal finde sted</w:t>
      </w:r>
      <w:r w:rsidR="00E57C37">
        <w:t>,</w:t>
      </w:r>
      <w:r w:rsidR="008338A9">
        <w:t xml:space="preserve"> lige som det er beskrevet i DR og TV2’s public service-aftaler. </w:t>
      </w:r>
    </w:p>
    <w:p w14:paraId="5F8EA902" w14:textId="7EF6A82F" w:rsidR="008338A9" w:rsidRDefault="008338A9" w:rsidP="00D67D34"/>
    <w:p w14:paraId="609D7747" w14:textId="3217C1F0" w:rsidR="008338A9" w:rsidRDefault="00A01EA5" w:rsidP="008338A9">
      <w:r>
        <w:t xml:space="preserve">DH mener, man i bekendtgørelsen skal skrive, at </w:t>
      </w:r>
      <w:r w:rsidR="008338A9">
        <w:t xml:space="preserve">Radio- og tv-nævnet </w:t>
      </w:r>
      <w:r>
        <w:t xml:space="preserve">skal </w:t>
      </w:r>
      <w:r w:rsidR="008338A9">
        <w:t>etablere et advisory board</w:t>
      </w:r>
      <w:r w:rsidR="008B75F4">
        <w:t xml:space="preserve"> med repræsentanter fra handicaporganisationerne</w:t>
      </w:r>
      <w:r w:rsidR="008338A9">
        <w:t xml:space="preserve">, hvor mennesker med handicap kan rådgive og vejlede medietjenesteudbyderne, som vi har gode erfaringer med i TV2 og DR’s brugerråd. Advisory boardet </w:t>
      </w:r>
      <w:r w:rsidR="00E57C37">
        <w:t xml:space="preserve">kan </w:t>
      </w:r>
      <w:r w:rsidR="008338A9">
        <w:t xml:space="preserve">bidrage med erfaring, når medietjenesteudbyderne skal udvælge, hvilke udsendelser der f.eks. skal syns- og tegnsprogstolkes. </w:t>
      </w:r>
    </w:p>
    <w:p w14:paraId="13F5CD9D" w14:textId="6F01F079" w:rsidR="008338A9" w:rsidRDefault="00AD62A1" w:rsidP="008338A9">
      <w:r>
        <w:t xml:space="preserve">Som nævnt ovenfor </w:t>
      </w:r>
      <w:r w:rsidR="008338A9">
        <w:t xml:space="preserve">kan advisory boardet </w:t>
      </w:r>
      <w:r>
        <w:t xml:space="preserve">også </w:t>
      </w:r>
      <w:r w:rsidR="008338A9">
        <w:t>hjælpe Radio- og tv-nævnet med at vurdere og tage stilling til, hvorvidt handlingsplanerne kan tages til efterretning</w:t>
      </w:r>
      <w:r w:rsidR="007B04D7">
        <w:t>, eller</w:t>
      </w:r>
      <w:r w:rsidR="008338A9">
        <w:t xml:space="preserve"> om de kræver ændringerne for at leve op til lovens forpligtelser.</w:t>
      </w:r>
      <w:r w:rsidR="00F03ECD">
        <w:t xml:space="preserve"> DH mener, der er behov for at sikre, at Radio- og tv-nævnet har de rette kompetencer til dette arbejde.</w:t>
      </w:r>
    </w:p>
    <w:p w14:paraId="2292B70C" w14:textId="5F3FEC2F" w:rsidR="00D67D34" w:rsidRDefault="00D67D34" w:rsidP="00AD62A1"/>
    <w:p w14:paraId="3254A2DD" w14:textId="0DD6E55F" w:rsidR="00AD62A1" w:rsidRPr="00AD62A1" w:rsidRDefault="00AD62A1" w:rsidP="00AD62A1">
      <w:pPr>
        <w:rPr>
          <w:rStyle w:val="Underoverskrift"/>
          <w:rFonts w:eastAsiaTheme="majorEastAsia" w:cstheme="majorBidi"/>
          <w:b w:val="0"/>
          <w:bCs/>
          <w:spacing w:val="4"/>
        </w:rPr>
      </w:pPr>
      <w:r>
        <w:t>Til sidst vil vi kvittere for, at man i bemærkningerne til ”</w:t>
      </w:r>
      <w:r w:rsidRPr="00AD62A1">
        <w:t>Forslag til lov om ændring af lov om radio- og fjernsynsvirksomhed og lov om film</w:t>
      </w:r>
      <w:r>
        <w:t xml:space="preserve">” har tilføjet, at Kulturministeriet i de kommende år vil følge anvendelsen af </w:t>
      </w:r>
      <w:r w:rsidR="00E57C37">
        <w:t>den foreslåede nye regulering på tilgængelighed for personer med handicap med henblik på at vurdere om ordningen fungerer efter hensigten.</w:t>
      </w:r>
    </w:p>
    <w:p w14:paraId="5E9E2CD2" w14:textId="77777777" w:rsidR="00D67D34" w:rsidRDefault="00D67D34" w:rsidP="00D67D34">
      <w:pPr>
        <w:rPr>
          <w:rStyle w:val="Underoverskrift"/>
          <w:rFonts w:eastAsiaTheme="majorEastAsia" w:cstheme="majorBidi"/>
          <w:bCs/>
          <w:spacing w:val="4"/>
        </w:rPr>
      </w:pPr>
    </w:p>
    <w:p w14:paraId="752A5744" w14:textId="426382A6" w:rsidR="00D67D34" w:rsidRDefault="00D67D34" w:rsidP="00D67D34">
      <w:r w:rsidRPr="00996AEA">
        <w:lastRenderedPageBreak/>
        <w:t xml:space="preserve">Skulle ovenstående give anledning til spørgsmål, kan disse rettes til chefkonsulent, Monica Løland, på tlf.: 3638 8524 eller e-mail: </w:t>
      </w:r>
      <w:hyperlink r:id="rId12" w:history="1">
        <w:r w:rsidRPr="00996AEA">
          <w:rPr>
            <w:rStyle w:val="Hyperlink"/>
          </w:rPr>
          <w:t>mol@handicap.dk</w:t>
        </w:r>
      </w:hyperlink>
      <w:r w:rsidRPr="00996AEA">
        <w:t xml:space="preserve">. </w:t>
      </w:r>
    </w:p>
    <w:p w14:paraId="2B70BC64" w14:textId="3916BD07" w:rsidR="00E57C37" w:rsidRPr="00996AEA" w:rsidRDefault="00E57C37" w:rsidP="00D67D34"/>
    <w:p w14:paraId="7462C9E1" w14:textId="77777777" w:rsidR="00D67D34" w:rsidRPr="00996AEA" w:rsidRDefault="00D67D34" w:rsidP="00D67D34"/>
    <w:p w14:paraId="0CE7B873" w14:textId="77777777" w:rsidR="00D67D34" w:rsidRDefault="00D67D34" w:rsidP="00D67D34">
      <w:r w:rsidRPr="00996AEA">
        <w:t>Med venlig hilsen</w:t>
      </w:r>
    </w:p>
    <w:p w14:paraId="6296E187" w14:textId="593D65D6" w:rsidR="00D67D34" w:rsidRPr="00996AEA" w:rsidRDefault="00D67D34" w:rsidP="00D67D34">
      <w:bookmarkStart w:id="5" w:name="_GoBack"/>
      <w:bookmarkEnd w:id="5"/>
    </w:p>
    <w:p w14:paraId="5156D208" w14:textId="77777777" w:rsidR="00D67D34" w:rsidRPr="00996AEA" w:rsidRDefault="00D67D34" w:rsidP="00D67D34"/>
    <w:p w14:paraId="0AC45C85" w14:textId="77777777" w:rsidR="00D67D34" w:rsidRPr="00996AEA" w:rsidRDefault="00D67D34" w:rsidP="00D67D34">
      <w:r w:rsidRPr="00996AEA">
        <w:t>Thorkild Olesen</w:t>
      </w:r>
      <w:r w:rsidRPr="00996AEA">
        <w:tab/>
      </w:r>
      <w:r w:rsidRPr="00996AEA">
        <w:br/>
      </w:r>
      <w:r w:rsidRPr="00996AEA">
        <w:rPr>
          <w:i/>
        </w:rPr>
        <w:t>Formand</w:t>
      </w:r>
    </w:p>
    <w:p w14:paraId="2A1E051A" w14:textId="77777777" w:rsidR="00D67D34" w:rsidRPr="007B1FFF" w:rsidRDefault="00D67D34" w:rsidP="00D67D34"/>
    <w:p w14:paraId="041E4C8D" w14:textId="4C5E86F3" w:rsidR="007A5D34" w:rsidRDefault="007A5D34" w:rsidP="00D67D34">
      <w:pPr>
        <w:pStyle w:val="Overskrift1"/>
      </w:pPr>
    </w:p>
    <w:sectPr w:rsidR="007A5D34" w:rsidSect="00E10AC0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E4C9C" w14:textId="77777777" w:rsidR="00FB3182" w:rsidRDefault="00E57C37">
      <w:pPr>
        <w:spacing w:line="240" w:lineRule="auto"/>
      </w:pPr>
      <w:r>
        <w:separator/>
      </w:r>
    </w:p>
  </w:endnote>
  <w:endnote w:type="continuationSeparator" w:id="0">
    <w:p w14:paraId="041E4C9E" w14:textId="77777777" w:rsidR="00FB3182" w:rsidRDefault="00E57C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D58CA5E-3F83-4FA7-BB4A-4AF7F06CCA5E}"/>
    <w:embedBold r:id="rId2" w:fontKey="{BA8593C3-0542-4046-9056-F0FF1C179A48}"/>
    <w:embedItalic r:id="rId3" w:fontKey="{E2A081A2-4779-4A06-B424-94CB7214D3A3}"/>
    <w:embedBoldItalic r:id="rId4" w:fontKey="{DD53E540-85D9-4061-9487-5B7B90D127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91BE0C0-704C-45C6-AAA9-3DAA13E13699}"/>
    <w:embedBold r:id="rId6" w:fontKey="{94D99EDD-3ED4-4145-A000-0B11CD1B05EE}"/>
    <w:embedItalic r:id="rId7" w:fontKey="{EEC8B04B-6130-44E7-B219-4FA72F332D14}"/>
    <w:embedBoldItalic r:id="rId8" w:fontKey="{0CCDFA8C-EABB-47B6-91FC-7FD3E4A2E735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B425ABD-BF3F-4348-A4C0-B1840F060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4C92" w14:textId="77777777" w:rsidR="00E9405E" w:rsidRDefault="00E57C37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1E4C98" wp14:editId="041E4C99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1E4CA0" w14:textId="33E23EBF" w:rsidR="004F1A28" w:rsidRDefault="00E57C37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C53FE1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C53FE1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E4C9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041E4CA0" w14:textId="33E23EBF" w:rsidR="004F1A28" w:rsidRDefault="00E57C37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C53FE1">
                      <w:rPr>
                        <w:rStyle w:val="Sidetal"/>
                        <w:noProof/>
                      </w:rPr>
                      <w:t>3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C53FE1">
                      <w:rPr>
                        <w:rStyle w:val="Sidetal"/>
                        <w:noProof/>
                      </w:rPr>
                      <w:t>3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A77252" w14:paraId="041E4C96" w14:textId="77777777" w:rsidTr="00C62171">
      <w:tc>
        <w:tcPr>
          <w:tcW w:w="10915" w:type="dxa"/>
        </w:tcPr>
        <w:p w14:paraId="041E4C95" w14:textId="77777777" w:rsidR="0087744F" w:rsidRPr="00310FAA" w:rsidRDefault="00E57C37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041E4C97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E4C98" w14:textId="77777777" w:rsidR="00FB3182" w:rsidRDefault="00E57C37">
      <w:pPr>
        <w:spacing w:line="240" w:lineRule="auto"/>
      </w:pPr>
      <w:r>
        <w:separator/>
      </w:r>
    </w:p>
  </w:footnote>
  <w:footnote w:type="continuationSeparator" w:id="0">
    <w:p w14:paraId="041E4C9A" w14:textId="77777777" w:rsidR="00FB3182" w:rsidRDefault="00E57C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4C8F" w14:textId="77777777" w:rsidR="00022BE5" w:rsidRDefault="00022BE5" w:rsidP="00022BE5">
    <w:pPr>
      <w:pStyle w:val="Sidehoved"/>
    </w:pPr>
  </w:p>
  <w:p w14:paraId="041E4C90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4C93" w14:textId="77777777" w:rsidR="002762D8" w:rsidRDefault="00E57C37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041E4C9A" wp14:editId="041E4C9B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041E4C9C" wp14:editId="041E4C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1E4C94" w14:textId="77777777" w:rsidR="008F4D20" w:rsidRPr="00F4074D" w:rsidRDefault="00E57C37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041E4C9E" wp14:editId="041E4C9F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2000" cy="8373600"/>
              <wp:effectExtent l="0" t="0" r="0" b="889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000" cy="83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A77252" w14:paraId="041E4CA8" w14:textId="77777777" w:rsidTr="004D35CC">
                            <w:tc>
                              <w:tcPr>
                                <w:tcW w:w="1960" w:type="dxa"/>
                              </w:tcPr>
                              <w:p w14:paraId="041E4CA1" w14:textId="77777777" w:rsidR="00244D70" w:rsidRPr="00244D70" w:rsidRDefault="00E57C37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041E4CA2" w14:textId="77777777" w:rsidR="00244D70" w:rsidRPr="00244D70" w:rsidRDefault="00E57C37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041E4CA3" w14:textId="77777777" w:rsidR="00F0152B" w:rsidRPr="00244D70" w:rsidRDefault="00E57C37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041E4CA4" w14:textId="77777777" w:rsidR="00244D70" w:rsidRDefault="00E57C37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041E4CA5" w14:textId="77777777" w:rsidR="00F0152B" w:rsidRDefault="00E57C37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041E4CA6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041E4CA7" w14:textId="77777777" w:rsidR="00F0152B" w:rsidRPr="008D4691" w:rsidRDefault="00E57C37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6" w:name="Dato"/>
                                <w:r w:rsidRPr="008D4691">
                                  <w:rPr>
                                    <w:szCs w:val="16"/>
                                  </w:rPr>
                                  <w:t>01. maj 2020</w:t>
                                </w:r>
                                <w:bookmarkStart w:id="7" w:name="SagsID"/>
                                <w:bookmarkEnd w:id="6"/>
                                <w:r w:rsidRPr="008D4691">
                                  <w:rPr>
                                    <w:szCs w:val="16"/>
                                  </w:rPr>
                                  <w:t>166908</w:t>
                                </w:r>
                                <w:bookmarkStart w:id="8" w:name="DokID"/>
                                <w:bookmarkEnd w:id="7"/>
                                <w:r w:rsidRPr="008D4691">
                                  <w:rPr>
                                    <w:szCs w:val="16"/>
                                  </w:rPr>
                                  <w:t>486004</w:t>
                                </w:r>
                                <w:bookmarkEnd w:id="8"/>
                              </w:p>
                            </w:tc>
                          </w:tr>
                        </w:tbl>
                        <w:p w14:paraId="041E4CA9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E4C9E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5pt;margin-top:83.6pt;width:126.15pt;height:659.35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A77252" w14:paraId="041E4CA8" w14:textId="77777777" w:rsidTr="004D35CC">
                      <w:tc>
                        <w:tcPr>
                          <w:tcW w:w="1960" w:type="dxa"/>
                        </w:tcPr>
                        <w:p w14:paraId="041E4CA1" w14:textId="77777777" w:rsidR="00244D70" w:rsidRPr="00244D70" w:rsidRDefault="00E57C37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041E4CA2" w14:textId="77777777" w:rsidR="00244D70" w:rsidRPr="00244D70" w:rsidRDefault="00E57C37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041E4CA3" w14:textId="77777777" w:rsidR="00F0152B" w:rsidRPr="00244D70" w:rsidRDefault="00E57C37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041E4CA4" w14:textId="77777777" w:rsidR="00244D70" w:rsidRDefault="00E57C37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041E4CA5" w14:textId="77777777" w:rsidR="00F0152B" w:rsidRDefault="00E57C37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041E4CA6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041E4CA7" w14:textId="77777777" w:rsidR="00F0152B" w:rsidRPr="008D4691" w:rsidRDefault="00E57C37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9" w:name="Dato"/>
                          <w:r w:rsidRPr="008D4691">
                            <w:rPr>
                              <w:szCs w:val="16"/>
                            </w:rPr>
                            <w:t>01. maj 2020</w:t>
                          </w:r>
                          <w:bookmarkStart w:id="10" w:name="SagsID"/>
                          <w:bookmarkEnd w:id="9"/>
                          <w:r w:rsidRPr="008D4691">
                            <w:rPr>
                              <w:szCs w:val="16"/>
                            </w:rPr>
                            <w:t>166908</w:t>
                          </w:r>
                          <w:bookmarkStart w:id="11" w:name="DokID"/>
                          <w:bookmarkEnd w:id="10"/>
                          <w:r w:rsidRPr="008D4691">
                            <w:rPr>
                              <w:szCs w:val="16"/>
                            </w:rPr>
                            <w:t>486004</w:t>
                          </w:r>
                          <w:bookmarkEnd w:id="11"/>
                        </w:p>
                      </w:tc>
                    </w:tr>
                  </w:tbl>
                  <w:p w14:paraId="041E4CA9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90666"/>
    <w:rsid w:val="0009128C"/>
    <w:rsid w:val="00094ABD"/>
    <w:rsid w:val="00094C71"/>
    <w:rsid w:val="00095F85"/>
    <w:rsid w:val="000A0218"/>
    <w:rsid w:val="000B589F"/>
    <w:rsid w:val="000D0990"/>
    <w:rsid w:val="001012C9"/>
    <w:rsid w:val="00103E3F"/>
    <w:rsid w:val="00113C37"/>
    <w:rsid w:val="00116DF3"/>
    <w:rsid w:val="0013244F"/>
    <w:rsid w:val="0015406F"/>
    <w:rsid w:val="001542A8"/>
    <w:rsid w:val="00182651"/>
    <w:rsid w:val="00196791"/>
    <w:rsid w:val="001A2318"/>
    <w:rsid w:val="001B5BA9"/>
    <w:rsid w:val="001C147D"/>
    <w:rsid w:val="001F566D"/>
    <w:rsid w:val="00206D61"/>
    <w:rsid w:val="00216CB8"/>
    <w:rsid w:val="00216E82"/>
    <w:rsid w:val="002415B1"/>
    <w:rsid w:val="00244D70"/>
    <w:rsid w:val="0024795E"/>
    <w:rsid w:val="00260FC0"/>
    <w:rsid w:val="002662AD"/>
    <w:rsid w:val="00271383"/>
    <w:rsid w:val="00273CAC"/>
    <w:rsid w:val="002751CE"/>
    <w:rsid w:val="002758E0"/>
    <w:rsid w:val="002762D8"/>
    <w:rsid w:val="002B7464"/>
    <w:rsid w:val="002C394F"/>
    <w:rsid w:val="002C5297"/>
    <w:rsid w:val="002C64DC"/>
    <w:rsid w:val="002D5562"/>
    <w:rsid w:val="002E27B6"/>
    <w:rsid w:val="002E74A4"/>
    <w:rsid w:val="003033F8"/>
    <w:rsid w:val="00310FAA"/>
    <w:rsid w:val="003156EB"/>
    <w:rsid w:val="00330AD0"/>
    <w:rsid w:val="00334592"/>
    <w:rsid w:val="00361BC1"/>
    <w:rsid w:val="003B35B0"/>
    <w:rsid w:val="003C3569"/>
    <w:rsid w:val="003C4F9F"/>
    <w:rsid w:val="003C60F1"/>
    <w:rsid w:val="003F1FFD"/>
    <w:rsid w:val="0040682B"/>
    <w:rsid w:val="004166DD"/>
    <w:rsid w:val="00421009"/>
    <w:rsid w:val="00424709"/>
    <w:rsid w:val="00424AD9"/>
    <w:rsid w:val="00436CBB"/>
    <w:rsid w:val="004558DD"/>
    <w:rsid w:val="00472153"/>
    <w:rsid w:val="00474D8B"/>
    <w:rsid w:val="004A5FFD"/>
    <w:rsid w:val="004A6D4D"/>
    <w:rsid w:val="004C01B2"/>
    <w:rsid w:val="004D35CC"/>
    <w:rsid w:val="004E1AA9"/>
    <w:rsid w:val="004F1A28"/>
    <w:rsid w:val="004F1ED7"/>
    <w:rsid w:val="005178A7"/>
    <w:rsid w:val="00543B63"/>
    <w:rsid w:val="00543EF2"/>
    <w:rsid w:val="00561C72"/>
    <w:rsid w:val="00582AE7"/>
    <w:rsid w:val="005A28D4"/>
    <w:rsid w:val="005C5F97"/>
    <w:rsid w:val="005C769C"/>
    <w:rsid w:val="005E5A50"/>
    <w:rsid w:val="005F0175"/>
    <w:rsid w:val="005F1580"/>
    <w:rsid w:val="005F3ED8"/>
    <w:rsid w:val="005F6B57"/>
    <w:rsid w:val="00610412"/>
    <w:rsid w:val="006111D1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2AE2"/>
    <w:rsid w:val="006B30A9"/>
    <w:rsid w:val="007008EE"/>
    <w:rsid w:val="0070267E"/>
    <w:rsid w:val="00704BA7"/>
    <w:rsid w:val="00706E32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04D7"/>
    <w:rsid w:val="007B1FFF"/>
    <w:rsid w:val="007E3488"/>
    <w:rsid w:val="007E373C"/>
    <w:rsid w:val="008002CE"/>
    <w:rsid w:val="00810A86"/>
    <w:rsid w:val="0082034F"/>
    <w:rsid w:val="008338A9"/>
    <w:rsid w:val="00834A5D"/>
    <w:rsid w:val="00836161"/>
    <w:rsid w:val="008408A0"/>
    <w:rsid w:val="0087744F"/>
    <w:rsid w:val="00885E3C"/>
    <w:rsid w:val="008866FE"/>
    <w:rsid w:val="00892D08"/>
    <w:rsid w:val="00893791"/>
    <w:rsid w:val="008A318C"/>
    <w:rsid w:val="008A6A4F"/>
    <w:rsid w:val="008B75F4"/>
    <w:rsid w:val="008D4691"/>
    <w:rsid w:val="008D531B"/>
    <w:rsid w:val="008E3D2B"/>
    <w:rsid w:val="008E5A6D"/>
    <w:rsid w:val="008F32DF"/>
    <w:rsid w:val="008F4D20"/>
    <w:rsid w:val="00905B42"/>
    <w:rsid w:val="0094757D"/>
    <w:rsid w:val="00947A9F"/>
    <w:rsid w:val="00950D3C"/>
    <w:rsid w:val="00951B25"/>
    <w:rsid w:val="00956EA3"/>
    <w:rsid w:val="009737E4"/>
    <w:rsid w:val="00981E0F"/>
    <w:rsid w:val="00983B74"/>
    <w:rsid w:val="00990263"/>
    <w:rsid w:val="009A4CCC"/>
    <w:rsid w:val="009A4D05"/>
    <w:rsid w:val="009A7C32"/>
    <w:rsid w:val="009C2069"/>
    <w:rsid w:val="009D1E80"/>
    <w:rsid w:val="009D67D3"/>
    <w:rsid w:val="009E4B94"/>
    <w:rsid w:val="00A01EA5"/>
    <w:rsid w:val="00A51DA1"/>
    <w:rsid w:val="00A77252"/>
    <w:rsid w:val="00A774BC"/>
    <w:rsid w:val="00A91DA5"/>
    <w:rsid w:val="00AA4E87"/>
    <w:rsid w:val="00AB4582"/>
    <w:rsid w:val="00AD5F89"/>
    <w:rsid w:val="00AD62A1"/>
    <w:rsid w:val="00AF1D02"/>
    <w:rsid w:val="00B00D92"/>
    <w:rsid w:val="00B0422A"/>
    <w:rsid w:val="00B06E2B"/>
    <w:rsid w:val="00B20C54"/>
    <w:rsid w:val="00B24E70"/>
    <w:rsid w:val="00B52EA4"/>
    <w:rsid w:val="00B539F7"/>
    <w:rsid w:val="00B80BC6"/>
    <w:rsid w:val="00B92DD7"/>
    <w:rsid w:val="00BB4255"/>
    <w:rsid w:val="00BC33AB"/>
    <w:rsid w:val="00BF0D57"/>
    <w:rsid w:val="00C34D5A"/>
    <w:rsid w:val="00C357EF"/>
    <w:rsid w:val="00C439CB"/>
    <w:rsid w:val="00C53FE1"/>
    <w:rsid w:val="00C62171"/>
    <w:rsid w:val="00C75409"/>
    <w:rsid w:val="00CA0183"/>
    <w:rsid w:val="00CA0A7D"/>
    <w:rsid w:val="00CA1F51"/>
    <w:rsid w:val="00CC6322"/>
    <w:rsid w:val="00CD6495"/>
    <w:rsid w:val="00CE5168"/>
    <w:rsid w:val="00CE57E0"/>
    <w:rsid w:val="00D23C1F"/>
    <w:rsid w:val="00D27D0E"/>
    <w:rsid w:val="00D31954"/>
    <w:rsid w:val="00D3752F"/>
    <w:rsid w:val="00D53670"/>
    <w:rsid w:val="00D55E11"/>
    <w:rsid w:val="00D67D34"/>
    <w:rsid w:val="00D74908"/>
    <w:rsid w:val="00D81FF6"/>
    <w:rsid w:val="00D87C66"/>
    <w:rsid w:val="00D96141"/>
    <w:rsid w:val="00DA7A9F"/>
    <w:rsid w:val="00DB31AF"/>
    <w:rsid w:val="00DB6858"/>
    <w:rsid w:val="00DC246F"/>
    <w:rsid w:val="00DC61BD"/>
    <w:rsid w:val="00DD1936"/>
    <w:rsid w:val="00DE2B28"/>
    <w:rsid w:val="00DE2EB8"/>
    <w:rsid w:val="00DF742E"/>
    <w:rsid w:val="00E10AC0"/>
    <w:rsid w:val="00E53EE9"/>
    <w:rsid w:val="00E57C37"/>
    <w:rsid w:val="00E91524"/>
    <w:rsid w:val="00E9405E"/>
    <w:rsid w:val="00EC0C2B"/>
    <w:rsid w:val="00ED5310"/>
    <w:rsid w:val="00ED6EC5"/>
    <w:rsid w:val="00EF251A"/>
    <w:rsid w:val="00F0152B"/>
    <w:rsid w:val="00F03ECD"/>
    <w:rsid w:val="00F04788"/>
    <w:rsid w:val="00F0783E"/>
    <w:rsid w:val="00F233E7"/>
    <w:rsid w:val="00F4074D"/>
    <w:rsid w:val="00F579ED"/>
    <w:rsid w:val="00F710A5"/>
    <w:rsid w:val="00F73354"/>
    <w:rsid w:val="00FB3182"/>
    <w:rsid w:val="00FC09D2"/>
    <w:rsid w:val="00FC2BA0"/>
    <w:rsid w:val="00FD7B75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E4C7F"/>
  <w15:docId w15:val="{4ED21372-CEB4-4B72-A409-57E47BDF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A7A9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A7A9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A7A9F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A7A9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A7A9F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A7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A7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ol@handicap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fcom.org.uk/__data/assets/pdf_file/0020/97040/Access-service-code-Jan-2017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95015C88C814AB1B54A3983E8B15F" ma:contentTypeVersion="0" ma:contentTypeDescription="Create a new document." ma:contentTypeScope="" ma:versionID="3ed7d3d86a91f6dcc39562e732ad83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07035-F803-4635-B5DC-9AA296A0B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A32A73-4444-47F6-8D64-8BEAB0AA4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4A1724-7B24-4C18-B476-17F965E44E0A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C1A9F0CE-5980-4D7A-8C81-3E414317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1</TotalTime>
  <Pages>3</Pages>
  <Words>788</Words>
  <Characters>4809</Characters>
  <Application>Microsoft Office Word</Application>
  <DocSecurity>4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Monica Løland</cp:lastModifiedBy>
  <cp:revision>2</cp:revision>
  <cp:lastPrinted>2020-05-20T12:35:00Z</cp:lastPrinted>
  <dcterms:created xsi:type="dcterms:W3CDTF">2020-05-26T07:51:00Z</dcterms:created>
  <dcterms:modified xsi:type="dcterms:W3CDTF">2020-05-26T07:51:00Z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0x010100D2495015C88C814AB1B54A3983E8B15F</vt:lpwstr>
  </property>
  <property fmtid="{D5CDD505-2E9C-101B-9397-08002B2CF9AE}" pid="3" name="TeamShareLastOpen">
    <vt:lpwstr>20-05-2020 16:40:49</vt:lpwstr>
  </property>
</Properties>
</file>