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B325C4" w14:paraId="795FDEF8" w14:textId="77777777" w:rsidTr="00AA0D2C">
        <w:trPr>
          <w:trHeight w:hRule="exact" w:val="737"/>
        </w:trPr>
        <w:tc>
          <w:tcPr>
            <w:tcW w:w="7230" w:type="dxa"/>
          </w:tcPr>
          <w:p w14:paraId="795FDEF6" w14:textId="77777777" w:rsidR="000C4FB1" w:rsidRDefault="00E81D87" w:rsidP="00AA0D2C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 w:rsidR="009C0F26">
              <w:t>04. marts 2020</w:t>
            </w:r>
            <w:bookmarkEnd w:id="1"/>
          </w:p>
          <w:p w14:paraId="795FDEF7" w14:textId="77777777" w:rsidR="00333E52" w:rsidRPr="00244D70" w:rsidRDefault="00E81D87" w:rsidP="009C0F26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 w:rsidR="009C0F26">
              <w:t>166263</w:t>
            </w:r>
            <w:bookmarkEnd w:id="2"/>
            <w:r>
              <w:t xml:space="preserve"> – Dok. </w:t>
            </w:r>
            <w:bookmarkStart w:id="3" w:name="DokID"/>
            <w:r w:rsidR="009C0F26">
              <w:t>479874</w:t>
            </w:r>
            <w:bookmarkEnd w:id="3"/>
          </w:p>
        </w:tc>
      </w:tr>
    </w:tbl>
    <w:p w14:paraId="795FDEF9" w14:textId="4AB0730A" w:rsidR="00DB335E" w:rsidRPr="00502F76" w:rsidRDefault="001B77D9" w:rsidP="00502F76">
      <w:pPr>
        <w:pStyle w:val="Overskrift1"/>
      </w:pPr>
      <w:r>
        <w:t xml:space="preserve">Medicinfejl på bosteder: Hvad bør der gøres? </w:t>
      </w:r>
    </w:p>
    <w:p w14:paraId="795FDEFA" w14:textId="77777777" w:rsidR="00366691" w:rsidRDefault="00366691" w:rsidP="00DF1EC4"/>
    <w:p w14:paraId="523F3770" w14:textId="450C2315" w:rsidR="007B5A22" w:rsidRDefault="00E81D87" w:rsidP="00366691">
      <w:pPr>
        <w:pStyle w:val="Overskrift1"/>
        <w:rPr>
          <w:rStyle w:val="Underoverskrift"/>
          <w:b/>
        </w:rPr>
      </w:pPr>
      <w:r w:rsidRPr="00366691">
        <w:rPr>
          <w:rStyle w:val="Underoverskrift"/>
          <w:b/>
        </w:rPr>
        <w:t>Problem</w:t>
      </w:r>
    </w:p>
    <w:p w14:paraId="1DDBA8F1" w14:textId="5C4520AA" w:rsidR="003E6D80" w:rsidRDefault="00171934" w:rsidP="000E25AC">
      <w:pPr>
        <w:pStyle w:val="Overskrift1"/>
        <w:rPr>
          <w:rStyle w:val="Underoverskrift"/>
          <w:rFonts w:asciiTheme="majorHAnsi" w:hAnsiTheme="majorHAnsi" w:cstheme="majorHAnsi"/>
          <w:sz w:val="20"/>
          <w:szCs w:val="20"/>
        </w:rPr>
      </w:pPr>
      <w:r w:rsidRPr="00171934">
        <w:rPr>
          <w:rFonts w:asciiTheme="majorHAnsi" w:hAnsiTheme="majorHAnsi" w:cstheme="majorHAnsi"/>
          <w:b w:val="0"/>
          <w:sz w:val="20"/>
          <w:szCs w:val="20"/>
        </w:rPr>
        <w:t xml:space="preserve">Som et tragisk eksempel fra 2019 i Odense viste, kan medicinfejl 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på bosteder </w:t>
      </w:r>
      <w:r w:rsidRPr="00171934">
        <w:rPr>
          <w:rFonts w:asciiTheme="majorHAnsi" w:hAnsiTheme="majorHAnsi" w:cstheme="majorHAnsi"/>
          <w:b w:val="0"/>
          <w:sz w:val="20"/>
          <w:szCs w:val="20"/>
        </w:rPr>
        <w:t>føre til dødsfald.</w:t>
      </w:r>
      <w:r w:rsidRPr="00171934">
        <w:rPr>
          <w:rFonts w:asciiTheme="majorHAnsi" w:hAnsiTheme="majorHAnsi" w:cstheme="majorHAnsi"/>
          <w:b w:val="0"/>
          <w:sz w:val="20"/>
          <w:szCs w:val="20"/>
          <w:vertAlign w:val="superscript"/>
        </w:rPr>
        <w:footnoteReference w:id="1"/>
      </w:r>
      <w:r w:rsidRPr="00171934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b w:val="0"/>
          <w:sz w:val="20"/>
          <w:szCs w:val="20"/>
        </w:rPr>
        <w:t>T</w:t>
      </w:r>
      <w:r w:rsidR="000E25AC">
        <w:rPr>
          <w:rStyle w:val="Underoverskrift"/>
          <w:rFonts w:asciiTheme="majorHAnsi" w:hAnsiTheme="majorHAnsi" w:cstheme="majorHAnsi"/>
          <w:sz w:val="20"/>
          <w:szCs w:val="20"/>
        </w:rPr>
        <w:t>i</w:t>
      </w:r>
      <w:r w:rsidR="007B5A22">
        <w:rPr>
          <w:rStyle w:val="Underoverskrift"/>
          <w:rFonts w:asciiTheme="majorHAnsi" w:hAnsiTheme="majorHAnsi" w:cstheme="majorHAnsi"/>
          <w:sz w:val="20"/>
          <w:szCs w:val="20"/>
        </w:rPr>
        <w:t xml:space="preserve">lsynsrapporter fra Styrelsen for </w:t>
      </w:r>
      <w:r w:rsidR="000E25AC">
        <w:rPr>
          <w:rStyle w:val="Underoverskrift"/>
          <w:rFonts w:asciiTheme="majorHAnsi" w:hAnsiTheme="majorHAnsi" w:cstheme="majorHAnsi"/>
          <w:sz w:val="20"/>
          <w:szCs w:val="20"/>
        </w:rPr>
        <w:t>Patientsikkerhed har påvist mange medicinfejl på bosteder. N</w:t>
      </w:r>
      <w:r w:rsidR="000E25AC" w:rsidRPr="000E25AC">
        <w:rPr>
          <w:rStyle w:val="Underoverskrift"/>
          <w:rFonts w:asciiTheme="majorHAnsi" w:hAnsiTheme="majorHAnsi" w:cstheme="majorHAnsi"/>
          <w:sz w:val="20"/>
          <w:szCs w:val="20"/>
        </w:rPr>
        <w:t>æsten to tredjedele af de bosteder, der fik tilsyn, havde problemer med den sundhedsfaglige dokumentation i forhold til or</w:t>
      </w:r>
      <w:r w:rsidR="000E25AC">
        <w:rPr>
          <w:rStyle w:val="Underoverskrift"/>
          <w:rFonts w:asciiTheme="majorHAnsi" w:hAnsiTheme="majorHAnsi" w:cstheme="majorHAnsi"/>
          <w:sz w:val="20"/>
          <w:szCs w:val="20"/>
        </w:rPr>
        <w:t xml:space="preserve">dineret medicin og medicinliste. Næsten </w:t>
      </w:r>
      <w:r w:rsidR="000E25AC" w:rsidRPr="000E25AC">
        <w:rPr>
          <w:rStyle w:val="Underoverskrift"/>
          <w:rFonts w:asciiTheme="majorHAnsi" w:hAnsiTheme="majorHAnsi" w:cstheme="majorHAnsi"/>
          <w:sz w:val="20"/>
          <w:szCs w:val="20"/>
        </w:rPr>
        <w:t>halvdelen levede ikke op til kravene til medicinhåndtering og -opbevaring.</w:t>
      </w:r>
      <w:r w:rsidR="00CD2E61">
        <w:rPr>
          <w:rStyle w:val="Fodnotehenvisning"/>
          <w:rFonts w:asciiTheme="majorHAnsi" w:hAnsiTheme="majorHAnsi" w:cstheme="majorHAnsi"/>
          <w:b w:val="0"/>
          <w:sz w:val="20"/>
          <w:szCs w:val="20"/>
        </w:rPr>
        <w:footnoteReference w:id="2"/>
      </w:r>
      <w:r>
        <w:rPr>
          <w:rStyle w:val="Underoverskrift"/>
          <w:rFonts w:asciiTheme="majorHAnsi" w:hAnsiTheme="majorHAnsi" w:cstheme="majorHAnsi"/>
          <w:sz w:val="20"/>
          <w:szCs w:val="20"/>
        </w:rPr>
        <w:t xml:space="preserve"> </w:t>
      </w:r>
      <w:r w:rsidR="00C20F9F">
        <w:rPr>
          <w:rStyle w:val="Underoverskrift"/>
          <w:rFonts w:asciiTheme="majorHAnsi" w:hAnsiTheme="majorHAnsi" w:cstheme="majorHAnsi"/>
          <w:sz w:val="20"/>
          <w:szCs w:val="20"/>
        </w:rPr>
        <w:t xml:space="preserve">En </w:t>
      </w:r>
      <w:r w:rsidR="007B5A22">
        <w:rPr>
          <w:rStyle w:val="Underoverskrift"/>
          <w:rFonts w:asciiTheme="majorHAnsi" w:hAnsiTheme="majorHAnsi" w:cstheme="majorHAnsi"/>
          <w:sz w:val="20"/>
          <w:szCs w:val="20"/>
        </w:rPr>
        <w:t xml:space="preserve">aktindsigt </w:t>
      </w:r>
      <w:r>
        <w:rPr>
          <w:rStyle w:val="Underoverskrift"/>
          <w:rFonts w:asciiTheme="majorHAnsi" w:hAnsiTheme="majorHAnsi" w:cstheme="majorHAnsi"/>
          <w:sz w:val="20"/>
          <w:szCs w:val="20"/>
        </w:rPr>
        <w:t xml:space="preserve">har </w:t>
      </w:r>
      <w:r w:rsidR="007B5A22">
        <w:rPr>
          <w:rStyle w:val="Underoverskrift"/>
          <w:rFonts w:asciiTheme="majorHAnsi" w:hAnsiTheme="majorHAnsi" w:cstheme="majorHAnsi"/>
          <w:sz w:val="20"/>
          <w:szCs w:val="20"/>
        </w:rPr>
        <w:t xml:space="preserve">vist, at antallet af indberettede </w:t>
      </w:r>
      <w:r w:rsidR="003E6D80">
        <w:rPr>
          <w:rStyle w:val="Underoverskrift"/>
          <w:rFonts w:asciiTheme="majorHAnsi" w:hAnsiTheme="majorHAnsi" w:cstheme="majorHAnsi"/>
          <w:sz w:val="20"/>
          <w:szCs w:val="20"/>
        </w:rPr>
        <w:t>medicinfejl er steget fra 15.000 i 2015 til 22.000 i 2019.</w:t>
      </w:r>
      <w:r w:rsidR="007B5A22" w:rsidRPr="007B5A22">
        <w:rPr>
          <w:rStyle w:val="Fodnotehenvisning"/>
          <w:b w:val="0"/>
          <w:sz w:val="20"/>
          <w:szCs w:val="20"/>
        </w:rPr>
        <w:footnoteReference w:id="3"/>
      </w:r>
      <w:r w:rsidR="00E81D87">
        <w:rPr>
          <w:rStyle w:val="Underoverskrift"/>
          <w:rFonts w:asciiTheme="majorHAnsi" w:hAnsiTheme="majorHAnsi" w:cstheme="majorHAnsi"/>
          <w:sz w:val="20"/>
          <w:szCs w:val="20"/>
        </w:rPr>
        <w:t xml:space="preserve"> </w:t>
      </w:r>
    </w:p>
    <w:p w14:paraId="4F4067E8" w14:textId="77777777" w:rsidR="00C20F9F" w:rsidRDefault="00C20F9F" w:rsidP="00366691">
      <w:pPr>
        <w:pStyle w:val="Overskrift1"/>
        <w:rPr>
          <w:rStyle w:val="Underoverskrift"/>
          <w:b/>
        </w:rPr>
      </w:pPr>
    </w:p>
    <w:p w14:paraId="6DCD440C" w14:textId="1B881954" w:rsidR="00E81D87" w:rsidRDefault="00E81D87" w:rsidP="00366691">
      <w:pPr>
        <w:pStyle w:val="Overskrift1"/>
        <w:rPr>
          <w:rStyle w:val="Underoverskrift"/>
          <w:b/>
        </w:rPr>
      </w:pPr>
      <w:r w:rsidRPr="00366691">
        <w:rPr>
          <w:rStyle w:val="Underoverskrift"/>
          <w:b/>
        </w:rPr>
        <w:t>Løsning</w:t>
      </w:r>
    </w:p>
    <w:p w14:paraId="795FDF00" w14:textId="76B868CE" w:rsidR="00366691" w:rsidRPr="001B77D9" w:rsidRDefault="009A3911" w:rsidP="00366691">
      <w:pPr>
        <w:pStyle w:val="Overskrift1"/>
        <w:rPr>
          <w:rStyle w:val="Underoverskrift"/>
          <w:rFonts w:asciiTheme="minorHAnsi" w:hAnsiTheme="minorHAnsi" w:cstheme="minorHAnsi"/>
          <w:sz w:val="20"/>
          <w:szCs w:val="20"/>
        </w:rPr>
      </w:pPr>
      <w:r w:rsidRPr="001B77D9">
        <w:rPr>
          <w:rStyle w:val="Underoverskrift"/>
          <w:rFonts w:asciiTheme="minorHAnsi" w:hAnsiTheme="minorHAnsi" w:cstheme="minorHAnsi"/>
          <w:sz w:val="20"/>
          <w:szCs w:val="20"/>
        </w:rPr>
        <w:t xml:space="preserve">Der er ikke én løsning på problemet – der skal flere indsatser til. Gerne i form af en handlingsplan for løft af kvaliteten af den sundhedsfaglige behandling på bosteder. Vores forslag til handlinger er: </w:t>
      </w:r>
    </w:p>
    <w:p w14:paraId="6C680E56" w14:textId="77777777" w:rsidR="009522DF" w:rsidRPr="009522DF" w:rsidRDefault="009522DF" w:rsidP="009A3911">
      <w:pPr>
        <w:rPr>
          <w:b/>
        </w:rPr>
      </w:pPr>
      <w:r w:rsidRPr="009522DF">
        <w:rPr>
          <w:b/>
        </w:rPr>
        <w:t>Udbred sikre medicinrutiner</w:t>
      </w:r>
    </w:p>
    <w:p w14:paraId="5FEFF752" w14:textId="6EFAF672" w:rsidR="009A3911" w:rsidRDefault="00A613C2" w:rsidP="009A3911">
      <w:r>
        <w:t xml:space="preserve">Konkret foreslås at udbrede værktøjet ”I sikre hænder” til bosteder i så mange kommuner som muligt. Det kan ske ved at afsætte midler til det – fx i reserven til afløsning af satspuljen. </w:t>
      </w:r>
      <w:r w:rsidR="009522DF">
        <w:rPr>
          <w:rStyle w:val="Fodnotehenvisning"/>
        </w:rPr>
        <w:footnoteReference w:id="4"/>
      </w:r>
      <w:r>
        <w:t xml:space="preserve"> </w:t>
      </w:r>
    </w:p>
    <w:p w14:paraId="7409AB5F" w14:textId="32004CF4" w:rsidR="00A613C2" w:rsidRDefault="00A613C2" w:rsidP="009A3911"/>
    <w:p w14:paraId="4FA7134D" w14:textId="77777777" w:rsidR="009522DF" w:rsidRPr="009522DF" w:rsidRDefault="009522DF" w:rsidP="009A3911">
      <w:pPr>
        <w:rPr>
          <w:b/>
        </w:rPr>
      </w:pPr>
      <w:r w:rsidRPr="009522DF">
        <w:rPr>
          <w:b/>
        </w:rPr>
        <w:t>Tilsyn med medicinhåndtering</w:t>
      </w:r>
    </w:p>
    <w:p w14:paraId="505D5048" w14:textId="1F9AD0FD" w:rsidR="009A3911" w:rsidRDefault="009A3911" w:rsidP="009A3911">
      <w:r>
        <w:t xml:space="preserve">Styrelsen for Patientsikkerhed </w:t>
      </w:r>
      <w:r w:rsidR="009522DF">
        <w:t>bør</w:t>
      </w:r>
      <w:r>
        <w:t xml:space="preserve"> fortsat </w:t>
      </w:r>
      <w:r w:rsidR="009522DF">
        <w:t>prioritere b</w:t>
      </w:r>
      <w:r>
        <w:t>osteder</w:t>
      </w:r>
      <w:r w:rsidR="007321A4">
        <w:t>ne</w:t>
      </w:r>
      <w:r w:rsidR="009522DF">
        <w:t xml:space="preserve"> og deres medicinhåndtering</w:t>
      </w:r>
      <w:r>
        <w:t xml:space="preserve">, når </w:t>
      </w:r>
      <w:r w:rsidR="007321A4">
        <w:t xml:space="preserve">de tilrettelægger deres tilsyn. </w:t>
      </w:r>
    </w:p>
    <w:p w14:paraId="2891C390" w14:textId="0B0D4258" w:rsidR="009A3911" w:rsidRDefault="009A3911" w:rsidP="009A3911"/>
    <w:p w14:paraId="16B6D79A" w14:textId="787CD9EF" w:rsidR="007321A4" w:rsidRPr="007321A4" w:rsidRDefault="007321A4" w:rsidP="009A3911">
      <w:pPr>
        <w:rPr>
          <w:b/>
        </w:rPr>
      </w:pPr>
      <w:r>
        <w:rPr>
          <w:b/>
        </w:rPr>
        <w:t>Indfør målrettede s</w:t>
      </w:r>
      <w:r w:rsidRPr="007321A4">
        <w:rPr>
          <w:b/>
        </w:rPr>
        <w:t>undhedstjek med medicingennemgang</w:t>
      </w:r>
    </w:p>
    <w:p w14:paraId="3341259F" w14:textId="2E1F44F8" w:rsidR="009A3911" w:rsidRDefault="009A3911" w:rsidP="009A3911">
      <w:r>
        <w:t xml:space="preserve">Der skal indføres regelmæssige sundhedstjek </w:t>
      </w:r>
      <w:r w:rsidR="007321A4">
        <w:t xml:space="preserve">ved </w:t>
      </w:r>
      <w:r>
        <w:t xml:space="preserve">praktiserende læge </w:t>
      </w:r>
      <w:r w:rsidR="00A613C2">
        <w:t>til beboere</w:t>
      </w:r>
      <w:r w:rsidR="007321A4">
        <w:t xml:space="preserve"> med ringe evner til egenomsorg. Lægen skal rutinemæssigt </w:t>
      </w:r>
      <w:r w:rsidR="00A613C2">
        <w:t>gennemgå b</w:t>
      </w:r>
      <w:r>
        <w:t>eboernes medicin</w:t>
      </w:r>
      <w:r w:rsidR="00A613C2">
        <w:t>liste</w:t>
      </w:r>
      <w:r w:rsidR="007321A4">
        <w:t xml:space="preserve"> som en led i sundhedstjekket</w:t>
      </w:r>
      <w:r>
        <w:t>.</w:t>
      </w:r>
      <w:r w:rsidR="007B5A22">
        <w:t xml:space="preserve"> </w:t>
      </w:r>
      <w:r w:rsidR="007B5A22">
        <w:rPr>
          <w:rStyle w:val="Fodnotehenvisning"/>
        </w:rPr>
        <w:footnoteReference w:id="5"/>
      </w:r>
      <w:r>
        <w:t xml:space="preserve"> </w:t>
      </w:r>
    </w:p>
    <w:p w14:paraId="3FB2FA3D" w14:textId="0031EDD8" w:rsidR="009A3911" w:rsidRDefault="009A3911" w:rsidP="009A3911"/>
    <w:p w14:paraId="084F832E" w14:textId="4D32D688" w:rsidR="007321A4" w:rsidRPr="007321A4" w:rsidRDefault="00A613C2" w:rsidP="009A3911">
      <w:pPr>
        <w:rPr>
          <w:b/>
        </w:rPr>
      </w:pPr>
      <w:r w:rsidRPr="007321A4">
        <w:rPr>
          <w:b/>
        </w:rPr>
        <w:t xml:space="preserve">Styrk </w:t>
      </w:r>
      <w:r w:rsidR="007321A4" w:rsidRPr="007321A4">
        <w:rPr>
          <w:b/>
        </w:rPr>
        <w:t xml:space="preserve">personalets </w:t>
      </w:r>
      <w:r w:rsidRPr="007321A4">
        <w:rPr>
          <w:b/>
        </w:rPr>
        <w:t>sundhedsfaglige kompetencer</w:t>
      </w:r>
    </w:p>
    <w:p w14:paraId="167E1A03" w14:textId="4C748019" w:rsidR="00A613C2" w:rsidRDefault="007321A4" w:rsidP="009A3911">
      <w:r>
        <w:t xml:space="preserve">Der er behov for at løfte kompetencerne inden for medicinhåndtering og styrke den generelle sundhedsfaglige viden hos personalet. </w:t>
      </w:r>
      <w:r w:rsidR="00A613C2">
        <w:t xml:space="preserve">Det kan ske ved at: </w:t>
      </w:r>
    </w:p>
    <w:p w14:paraId="65F51FDE" w14:textId="243FBE44" w:rsidR="00A613C2" w:rsidRDefault="00A613C2" w:rsidP="009A3911"/>
    <w:p w14:paraId="3C72EE3A" w14:textId="5921A96D" w:rsidR="00A613C2" w:rsidRDefault="00A613C2" w:rsidP="00A613C2">
      <w:pPr>
        <w:pStyle w:val="Listeafsnit"/>
        <w:numPr>
          <w:ilvl w:val="0"/>
          <w:numId w:val="15"/>
        </w:numPr>
      </w:pPr>
      <w:r>
        <w:t>Ansætte mere personale</w:t>
      </w:r>
      <w:r w:rsidR="001B0331">
        <w:t xml:space="preserve"> med sundhedsfaglig baggrund</w:t>
      </w:r>
      <w:r>
        <w:t xml:space="preserve"> (sygep</w:t>
      </w:r>
      <w:r w:rsidR="00391EA2">
        <w:t>lejersker, SOSU-assistenter mv.)</w:t>
      </w:r>
    </w:p>
    <w:p w14:paraId="397C34FA" w14:textId="77777777" w:rsidR="001B0331" w:rsidRDefault="007321A4" w:rsidP="00EB7021">
      <w:pPr>
        <w:pStyle w:val="Listeafsnit"/>
        <w:numPr>
          <w:ilvl w:val="0"/>
          <w:numId w:val="15"/>
        </w:numPr>
      </w:pPr>
      <w:r>
        <w:t xml:space="preserve">Trække på eksternt </w:t>
      </w:r>
      <w:r w:rsidR="00391EA2">
        <w:t>sundhedsfagligt personale (fx læge eller farmaceut der gennemgår medicinrutiner, tjekker beboernes medicinlister mv.)</w:t>
      </w:r>
      <w:r w:rsidR="001B0331">
        <w:t xml:space="preserve"> </w:t>
      </w:r>
    </w:p>
    <w:p w14:paraId="60B6EE9A" w14:textId="671D9825" w:rsidR="009A3911" w:rsidRDefault="001B0331" w:rsidP="00EB7021">
      <w:pPr>
        <w:pStyle w:val="Listeafsnit"/>
        <w:numPr>
          <w:ilvl w:val="0"/>
          <w:numId w:val="15"/>
        </w:numPr>
      </w:pPr>
      <w:r>
        <w:t>O</w:t>
      </w:r>
      <w:r w:rsidR="00391EA2">
        <w:t xml:space="preserve">pkvalificere </w:t>
      </w:r>
      <w:r w:rsidR="00664C10">
        <w:t xml:space="preserve">personale på </w:t>
      </w:r>
      <w:r w:rsidR="00391EA2">
        <w:t xml:space="preserve">bosteder </w:t>
      </w:r>
      <w:r w:rsidR="00664C10">
        <w:t xml:space="preserve">gennem </w:t>
      </w:r>
      <w:r w:rsidR="00391EA2">
        <w:t>kurser i medicinhåndtering</w:t>
      </w:r>
      <w:r w:rsidR="00077E53">
        <w:t xml:space="preserve">.  </w:t>
      </w:r>
      <w:r w:rsidR="00391EA2">
        <w:t xml:space="preserve"> </w:t>
      </w:r>
    </w:p>
    <w:sectPr w:rsidR="009A3911" w:rsidSect="00DB3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1FF4" w14:textId="77777777" w:rsidR="00246545" w:rsidRDefault="00246545">
      <w:pPr>
        <w:spacing w:line="240" w:lineRule="auto"/>
      </w:pPr>
      <w:r>
        <w:separator/>
      </w:r>
    </w:p>
  </w:endnote>
  <w:endnote w:type="continuationSeparator" w:id="0">
    <w:p w14:paraId="226102AC" w14:textId="77777777" w:rsidR="00246545" w:rsidRDefault="00246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DF13" w14:textId="77777777" w:rsidR="00373326" w:rsidRDefault="003733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DF14" w14:textId="77777777" w:rsidR="00100249" w:rsidRDefault="00E81D87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FDF1A" wp14:editId="795FDF1B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FDF20" w14:textId="3F149135" w:rsidR="00100249" w:rsidRDefault="00E81D87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B033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B033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DF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795FDF20" w14:textId="3F149135" w:rsidR="00100249" w:rsidRDefault="00E81D87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B033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B033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B325C4" w14:paraId="795FDF18" w14:textId="77777777" w:rsidTr="00A97F6A">
      <w:tc>
        <w:tcPr>
          <w:tcW w:w="10915" w:type="dxa"/>
          <w:hideMark/>
        </w:tcPr>
        <w:p w14:paraId="795FDF17" w14:textId="77777777" w:rsidR="00A97F6A" w:rsidRDefault="00E81D87" w:rsidP="00373326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373326">
            <w:t>5</w:t>
          </w:r>
          <w:r>
            <w:t xml:space="preserve"> handicaporganisationer med cirka 340.000 medlemmer er tilsluttet DH.</w:t>
          </w:r>
        </w:p>
      </w:tc>
    </w:tr>
  </w:tbl>
  <w:p w14:paraId="795FDF19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E7BA" w14:textId="77777777" w:rsidR="00246545" w:rsidRDefault="00246545">
      <w:pPr>
        <w:spacing w:line="240" w:lineRule="auto"/>
      </w:pPr>
      <w:r>
        <w:separator/>
      </w:r>
    </w:p>
  </w:footnote>
  <w:footnote w:type="continuationSeparator" w:id="0">
    <w:p w14:paraId="1FFBDC55" w14:textId="77777777" w:rsidR="00246545" w:rsidRDefault="00246545">
      <w:pPr>
        <w:spacing w:line="240" w:lineRule="auto"/>
      </w:pPr>
      <w:r>
        <w:continuationSeparator/>
      </w:r>
    </w:p>
  </w:footnote>
  <w:footnote w:id="1">
    <w:p w14:paraId="2B1AFB36" w14:textId="77777777" w:rsidR="00171934" w:rsidRDefault="00171934" w:rsidP="00171934">
      <w:pPr>
        <w:pStyle w:val="Fodnotetekst"/>
      </w:pPr>
      <w:r>
        <w:rPr>
          <w:rStyle w:val="Fodnotehenvisning"/>
        </w:rPr>
        <w:footnoteRef/>
      </w:r>
      <w:r>
        <w:t xml:space="preserve"> Se fx </w:t>
      </w:r>
      <w:hyperlink r:id="rId1" w:history="1">
        <w:r w:rsidRPr="00B04F6C">
          <w:rPr>
            <w:rStyle w:val="Hyperlink"/>
          </w:rPr>
          <w:t>https://www.fagbladetfoa.dk/Artikler/2019/11/05/Paabud-til-bosted-efter-doedsfald</w:t>
        </w:r>
      </w:hyperlink>
      <w:r>
        <w:t xml:space="preserve"> </w:t>
      </w:r>
    </w:p>
  </w:footnote>
  <w:footnote w:id="2">
    <w:p w14:paraId="6771CCAC" w14:textId="1944391A" w:rsidR="00CD2E61" w:rsidRDefault="00CD2E6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D07C1F">
          <w:rPr>
            <w:rStyle w:val="Hyperlink"/>
          </w:rPr>
          <w:t>https://stps.dk/da/tilsyn/om-tilsyn/erfaringsopsamlinger/~/media/F1597F31ADDA46888084726938C62002.ashx</w:t>
        </w:r>
      </w:hyperlink>
    </w:p>
  </w:footnote>
  <w:footnote w:id="3">
    <w:p w14:paraId="20880293" w14:textId="4C65850E" w:rsidR="007B5A22" w:rsidRDefault="007B5A22">
      <w:pPr>
        <w:pStyle w:val="Fodnotetekst"/>
      </w:pPr>
      <w:r>
        <w:rPr>
          <w:rStyle w:val="Fodnotehenvisning"/>
        </w:rPr>
        <w:footnoteRef/>
      </w:r>
      <w:r>
        <w:t xml:space="preserve"> Se omtale i Politiken Sundhed: </w:t>
      </w:r>
      <w:hyperlink r:id="rId3" w:history="1">
        <w:r w:rsidRPr="00B04F6C">
          <w:rPr>
            <w:rStyle w:val="Hyperlink"/>
          </w:rPr>
          <w:t>https://politikensundhed.dk/nyheder/art7683602/Personale-p%C3%A5-bosteder-indberetter-22.000-fejlmedicineringer-p%C3%A5-%C3%A9t-%C3%A5r?utm_campaign=sundhed&amp;utm_content=02-03-2020&amp;utm_medium=email&amp;utm_source=newsletter_redaktionel</w:t>
        </w:r>
      </w:hyperlink>
      <w:r>
        <w:t xml:space="preserve"> </w:t>
      </w:r>
    </w:p>
  </w:footnote>
  <w:footnote w:id="4">
    <w:p w14:paraId="311903BC" w14:textId="46F8B50C" w:rsidR="009522DF" w:rsidRDefault="009522DF">
      <w:pPr>
        <w:pStyle w:val="Fodnotetekst"/>
      </w:pPr>
      <w:r>
        <w:rPr>
          <w:rStyle w:val="Fodnotehenvisning"/>
        </w:rPr>
        <w:footnoteRef/>
      </w:r>
      <w:r>
        <w:t xml:space="preserve"> Læs mere om ”I sikre hænder”, som </w:t>
      </w:r>
      <w:r w:rsidRPr="009522DF">
        <w:t>Dansk Selskab for Patientsikkerhed, Sundheds- og Ældreministeriet og KL står bag</w:t>
      </w:r>
      <w:r>
        <w:t xml:space="preserve">, her:   </w:t>
      </w:r>
      <w:hyperlink r:id="rId4" w:history="1">
        <w:r w:rsidRPr="00B04F6C">
          <w:rPr>
            <w:rStyle w:val="Hyperlink"/>
          </w:rPr>
          <w:t>https://www.isikrehænder.dk/indsatsomraader/medicin/</w:t>
        </w:r>
      </w:hyperlink>
      <w:r>
        <w:t xml:space="preserve">. Med aftalen om satspuljereserven 2020-2023 blev der afsat 16 mio.kr. til at udbrede sikre rutiner i ældreplejen. Men behovet er lige så stort på bostederne. Derfor giver det god mening at afsætte midler hertil i den kommende aftale.  </w:t>
      </w:r>
    </w:p>
  </w:footnote>
  <w:footnote w:id="5">
    <w:p w14:paraId="3796A350" w14:textId="131385E2" w:rsidR="007B5A22" w:rsidRDefault="007B5A22">
      <w:pPr>
        <w:pStyle w:val="Fodnotetekst"/>
      </w:pPr>
      <w:r>
        <w:rPr>
          <w:rStyle w:val="Fodnotehenvisning"/>
        </w:rPr>
        <w:footnoteRef/>
      </w:r>
      <w:r>
        <w:t xml:space="preserve"> Se forslag om sundhedstjek her: </w:t>
      </w:r>
      <w:hyperlink r:id="rId5" w:history="1">
        <w:r w:rsidRPr="00B04F6C">
          <w:rPr>
            <w:rStyle w:val="Hyperlink"/>
          </w:rPr>
          <w:t>https://handicap.dk/arbejder-vi-for/vidensbank/forebyggende-helbredsundersoegelse-sundhedstjek-forslag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DF10" w14:textId="77777777" w:rsidR="00373326" w:rsidRDefault="003733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DF11" w14:textId="77777777" w:rsidR="00022BE5" w:rsidRDefault="00022BE5" w:rsidP="00022BE5">
    <w:pPr>
      <w:pStyle w:val="Sidehoved"/>
    </w:pPr>
  </w:p>
  <w:p w14:paraId="795FDF12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DF15" w14:textId="77777777" w:rsidR="002762D8" w:rsidRDefault="00E81D87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95FDF1C" wp14:editId="795FDF1D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795FDF1E" wp14:editId="795FDF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FDF16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7D6E1C"/>
    <w:multiLevelType w:val="hybridMultilevel"/>
    <w:tmpl w:val="FBA4715E"/>
    <w:lvl w:ilvl="0" w:tplc="08D8812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26"/>
    <w:rsid w:val="000032BF"/>
    <w:rsid w:val="00004865"/>
    <w:rsid w:val="00016218"/>
    <w:rsid w:val="00022133"/>
    <w:rsid w:val="00022BE5"/>
    <w:rsid w:val="00077E53"/>
    <w:rsid w:val="00080393"/>
    <w:rsid w:val="0009128C"/>
    <w:rsid w:val="00094ABD"/>
    <w:rsid w:val="00095F85"/>
    <w:rsid w:val="0009799A"/>
    <w:rsid w:val="000C4FB1"/>
    <w:rsid w:val="000E25AC"/>
    <w:rsid w:val="000E36FD"/>
    <w:rsid w:val="000F585B"/>
    <w:rsid w:val="00100249"/>
    <w:rsid w:val="001012C9"/>
    <w:rsid w:val="00103E3F"/>
    <w:rsid w:val="00114DFB"/>
    <w:rsid w:val="00116DF3"/>
    <w:rsid w:val="0013244F"/>
    <w:rsid w:val="001473EB"/>
    <w:rsid w:val="0015406F"/>
    <w:rsid w:val="001542A8"/>
    <w:rsid w:val="00171934"/>
    <w:rsid w:val="00181781"/>
    <w:rsid w:val="00182651"/>
    <w:rsid w:val="001861E3"/>
    <w:rsid w:val="001A377C"/>
    <w:rsid w:val="001B0331"/>
    <w:rsid w:val="001B77D9"/>
    <w:rsid w:val="001E322E"/>
    <w:rsid w:val="001F566D"/>
    <w:rsid w:val="0020639F"/>
    <w:rsid w:val="00216E82"/>
    <w:rsid w:val="002415B1"/>
    <w:rsid w:val="00244D70"/>
    <w:rsid w:val="00246545"/>
    <w:rsid w:val="00250653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33E52"/>
    <w:rsid w:val="003502D1"/>
    <w:rsid w:val="00361BC1"/>
    <w:rsid w:val="00366691"/>
    <w:rsid w:val="00373326"/>
    <w:rsid w:val="00391EA2"/>
    <w:rsid w:val="003B0D54"/>
    <w:rsid w:val="003B35B0"/>
    <w:rsid w:val="003C3569"/>
    <w:rsid w:val="003C4F9F"/>
    <w:rsid w:val="003C60F1"/>
    <w:rsid w:val="003E6D80"/>
    <w:rsid w:val="0041214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61C72"/>
    <w:rsid w:val="00562862"/>
    <w:rsid w:val="00575A5E"/>
    <w:rsid w:val="00582AE7"/>
    <w:rsid w:val="00592544"/>
    <w:rsid w:val="005A28D4"/>
    <w:rsid w:val="005B5B8D"/>
    <w:rsid w:val="005C3C9B"/>
    <w:rsid w:val="005C5F97"/>
    <w:rsid w:val="005C769C"/>
    <w:rsid w:val="005E64D2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64C10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321A4"/>
    <w:rsid w:val="007546AF"/>
    <w:rsid w:val="00765934"/>
    <w:rsid w:val="0077451B"/>
    <w:rsid w:val="00776435"/>
    <w:rsid w:val="00777FAE"/>
    <w:rsid w:val="007830AC"/>
    <w:rsid w:val="00785D91"/>
    <w:rsid w:val="007A3228"/>
    <w:rsid w:val="007B5A22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522DF"/>
    <w:rsid w:val="0097268A"/>
    <w:rsid w:val="009737E4"/>
    <w:rsid w:val="00983B74"/>
    <w:rsid w:val="0099004B"/>
    <w:rsid w:val="00990263"/>
    <w:rsid w:val="009A3911"/>
    <w:rsid w:val="009A4CCC"/>
    <w:rsid w:val="009C0F26"/>
    <w:rsid w:val="009C2069"/>
    <w:rsid w:val="009D1E80"/>
    <w:rsid w:val="009E4B94"/>
    <w:rsid w:val="00A46697"/>
    <w:rsid w:val="00A613C2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E1942"/>
    <w:rsid w:val="00AF1D02"/>
    <w:rsid w:val="00B00D92"/>
    <w:rsid w:val="00B0422A"/>
    <w:rsid w:val="00B06E2B"/>
    <w:rsid w:val="00B13A10"/>
    <w:rsid w:val="00B24E70"/>
    <w:rsid w:val="00B325C4"/>
    <w:rsid w:val="00B539F7"/>
    <w:rsid w:val="00B575CA"/>
    <w:rsid w:val="00B97059"/>
    <w:rsid w:val="00BB1B90"/>
    <w:rsid w:val="00BB4255"/>
    <w:rsid w:val="00BE2A74"/>
    <w:rsid w:val="00BF0D57"/>
    <w:rsid w:val="00C0433E"/>
    <w:rsid w:val="00C20F9F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D2E61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6141"/>
    <w:rsid w:val="00DB31AF"/>
    <w:rsid w:val="00DB335E"/>
    <w:rsid w:val="00DC246F"/>
    <w:rsid w:val="00DC61BD"/>
    <w:rsid w:val="00DD1936"/>
    <w:rsid w:val="00DE2B28"/>
    <w:rsid w:val="00DF1EC4"/>
    <w:rsid w:val="00E10AC0"/>
    <w:rsid w:val="00E53EE9"/>
    <w:rsid w:val="00E81D87"/>
    <w:rsid w:val="00E9405E"/>
    <w:rsid w:val="00ED6EC5"/>
    <w:rsid w:val="00EF474E"/>
    <w:rsid w:val="00F0152B"/>
    <w:rsid w:val="00F04788"/>
    <w:rsid w:val="00F233E7"/>
    <w:rsid w:val="00F2359C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DEF6"/>
  <w15:docId w15:val="{39192BEC-D688-4629-BBB5-439AD6ED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paragraph" w:styleId="Listeafsnit">
    <w:name w:val="List Paragraph"/>
    <w:basedOn w:val="Normal"/>
    <w:uiPriority w:val="99"/>
    <w:rsid w:val="00A613C2"/>
    <w:pPr>
      <w:ind w:left="720"/>
      <w:contextualSpacing/>
    </w:pPr>
  </w:style>
  <w:style w:type="character" w:styleId="Fodnotehenvisning">
    <w:name w:val="footnote reference"/>
    <w:basedOn w:val="Standardskrifttypeiafsnit"/>
    <w:uiPriority w:val="21"/>
    <w:semiHidden/>
    <w:unhideWhenUsed/>
    <w:rsid w:val="009522DF"/>
    <w:rPr>
      <w:vertAlign w:val="superscript"/>
    </w:rPr>
  </w:style>
  <w:style w:type="character" w:styleId="Hyperlink">
    <w:name w:val="Hyperlink"/>
    <w:basedOn w:val="Standardskrifttypeiafsnit"/>
    <w:uiPriority w:val="21"/>
    <w:unhideWhenUsed/>
    <w:rsid w:val="0095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tikensundhed.dk/nyheder/art7683602/Personale-p%C3%A5-bosteder-indberetter-22.000-fejlmedicineringer-p%C3%A5-%C3%A9t-%C3%A5r?utm_campaign=sundhed&amp;utm_content=02-03-2020&amp;utm_medium=email&amp;utm_source=newsletter_redaktionel" TargetMode="External"/><Relationship Id="rId2" Type="http://schemas.openxmlformats.org/officeDocument/2006/relationships/hyperlink" Target="https://stps.dk/da/tilsyn/om-tilsyn/erfaringsopsamlinger/~/media/F1597F31ADDA46888084726938C62002.ashx" TargetMode="External"/><Relationship Id="rId1" Type="http://schemas.openxmlformats.org/officeDocument/2006/relationships/hyperlink" Target="https://www.fagbladetfoa.dk/Artikler/2019/11/05/Paabud-til-bosted-efter-doedsfald" TargetMode="External"/><Relationship Id="rId5" Type="http://schemas.openxmlformats.org/officeDocument/2006/relationships/hyperlink" Target="https://handicap.dk/arbejder-vi-for/vidensbank/forebyggende-helbredsundersoegelse-sundhedstjek-forslag" TargetMode="External"/><Relationship Id="rId4" Type="http://schemas.openxmlformats.org/officeDocument/2006/relationships/hyperlink" Target="https://www.isikreh&#230;nder.dk/indsatsomraader/medicin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67C0C45887489B9104537F59FE4E" ma:contentTypeVersion="0" ma:contentTypeDescription="Create a new document." ma:contentTypeScope="" ma:versionID="bb69924b4562418116a98b58075f2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BB6F-19F2-415D-83A8-50C483CC2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32076-4CF6-47B1-91BD-7B0EEFB83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4FB2B-F3C7-469B-846A-759D8383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98760-A739-4A49-9F99-C6D10C38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2</cp:revision>
  <dcterms:created xsi:type="dcterms:W3CDTF">2020-04-24T16:22:00Z</dcterms:created>
  <dcterms:modified xsi:type="dcterms:W3CDTF">2020-04-24T16:22:00Z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0x010100D26E67C0C45887489B9104537F59FE4E</vt:lpwstr>
  </property>
  <property fmtid="{D5CDD505-2E9C-101B-9397-08002B2CF9AE}" pid="3" name="TeamShareLastOpen">
    <vt:lpwstr>22-04-2020 15:53:47</vt:lpwstr>
  </property>
</Properties>
</file>