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pPr w:vertAnchor="page" w:horzAnchor="margin" w:tblpY="540"/>
        <w:tblW w:w="6804" w:type="dxa"/>
        <w:tblLayout w:type="fixed"/>
        <w:tblLook w:val="0600" w:firstRow="0" w:lastRow="0" w:firstColumn="0" w:lastColumn="0" w:noHBand="1" w:noVBand="1"/>
      </w:tblPr>
      <w:tblGrid>
        <w:gridCol w:w="6804"/>
      </w:tblGrid>
      <w:tr w:rsidR="00A824C6" w:rsidTr="00AA0D2C">
        <w:trPr>
          <w:trHeight w:hRule="exact" w:val="737"/>
        </w:trPr>
        <w:tc>
          <w:tcPr>
            <w:tcW w:w="7230" w:type="dxa"/>
          </w:tcPr>
          <w:p w:rsidR="00206780" w:rsidRDefault="00951693" w:rsidP="00206780">
            <w:pPr>
              <w:pStyle w:val="Header-info"/>
              <w:framePr w:wrap="auto" w:vAnchor="margin" w:hAnchor="text" w:yAlign="inline"/>
            </w:pPr>
            <w:r>
              <w:t xml:space="preserve">Dokument oprettet </w:t>
            </w:r>
            <w:bookmarkStart w:id="0" w:name="Dato"/>
            <w:r>
              <w:t>10. juni 2020</w:t>
            </w:r>
            <w:bookmarkEnd w:id="0"/>
          </w:p>
          <w:p w:rsidR="00333E52" w:rsidRPr="00244D70" w:rsidRDefault="00951693" w:rsidP="00206780">
            <w:pPr>
              <w:pStyle w:val="Header-info"/>
              <w:framePr w:wrap="auto" w:vAnchor="margin" w:hAnchor="text" w:yAlign="inline"/>
            </w:pPr>
            <w:r>
              <w:t xml:space="preserve">Sag </w:t>
            </w:r>
            <w:bookmarkStart w:id="1" w:name="SagsID"/>
            <w:r>
              <w:t>23-2020-00493</w:t>
            </w:r>
            <w:bookmarkEnd w:id="1"/>
            <w:r>
              <w:t xml:space="preserve"> – Dok. </w:t>
            </w:r>
            <w:bookmarkStart w:id="2" w:name="DokID"/>
            <w:r>
              <w:t>489990</w:t>
            </w:r>
            <w:bookmarkEnd w:id="2"/>
          </w:p>
        </w:tc>
      </w:tr>
    </w:tbl>
    <w:p w:rsidR="00DB335E" w:rsidRPr="00502F76" w:rsidRDefault="009B0406" w:rsidP="00316531">
      <w:pPr>
        <w:pStyle w:val="Overskrift1"/>
        <w:pBdr>
          <w:bottom w:val="single" w:sz="4" w:space="1" w:color="auto"/>
        </w:pBdr>
      </w:pPr>
      <w:r>
        <w:t>Opsamling på økonomiaftaler 2020</w:t>
      </w:r>
    </w:p>
    <w:p w:rsidR="00940804" w:rsidRDefault="009B0406" w:rsidP="00DF1EC4">
      <w:r>
        <w:t xml:space="preserve">Regeringen indgik den 29. maj økonomiaftaler med henholdsvis regioner og kommuner. Overordnet havde aftalerne fokus på corona-krisen.  </w:t>
      </w:r>
    </w:p>
    <w:p w:rsidR="009B0406" w:rsidRDefault="009B0406" w:rsidP="00DF1EC4"/>
    <w:p w:rsidR="009B0406" w:rsidRDefault="009B0406" w:rsidP="009B0406">
      <w:pPr>
        <w:pStyle w:val="Overskrift2"/>
      </w:pPr>
      <w:r>
        <w:t>Aftalen med kommunerne</w:t>
      </w:r>
    </w:p>
    <w:p w:rsidR="009B0406" w:rsidRPr="009B0406" w:rsidRDefault="009B0406" w:rsidP="009B0406">
      <w:pPr>
        <w:pStyle w:val="Overskrift3"/>
      </w:pPr>
      <w:r w:rsidRPr="009B0406">
        <w:t>Aftalens indhold ift. økonomien på velfærdsområdet</w:t>
      </w:r>
    </w:p>
    <w:p w:rsidR="009B0406" w:rsidRDefault="009B0406" w:rsidP="009B0406">
      <w:r>
        <w:t xml:space="preserve">Med aftalen øges servicerammen i kommunerne med 1,5 mia. kroner, ligesom kommunerne kompenseres for Coronaudgifter for 2,6 mia. </w:t>
      </w:r>
    </w:p>
    <w:p w:rsidR="009B0406" w:rsidRDefault="009B0406" w:rsidP="009B0406"/>
    <w:p w:rsidR="009B0406" w:rsidRDefault="009B0406" w:rsidP="009B0406">
      <w:r>
        <w:rPr>
          <w:u w:val="single"/>
        </w:rPr>
        <w:t>DH-vurdering:</w:t>
      </w:r>
      <w:r>
        <w:t xml:space="preserve"> Der gives flere penge til kommunerne, men dog næppe så meget, at det for alvor vil kunne mærkes samlet set. Det vil derfor fortsat være vigtigt at arbejde for at sikre en tilstrækkelig finansiering af handicapområdet, i hvert enkelt kommune. </w:t>
      </w:r>
    </w:p>
    <w:p w:rsidR="009B0406" w:rsidRDefault="009B0406" w:rsidP="009B0406">
      <w:pPr>
        <w:pStyle w:val="Overskrift3"/>
      </w:pPr>
      <w:r>
        <w:t>Uddrag af øvrigt indhold i aftalen</w:t>
      </w:r>
    </w:p>
    <w:p w:rsidR="009B0406" w:rsidRDefault="009B0406" w:rsidP="009B0406">
      <w:pPr>
        <w:rPr>
          <w:i/>
          <w:iCs/>
        </w:rPr>
      </w:pPr>
      <w:r>
        <w:rPr>
          <w:i/>
          <w:iCs/>
        </w:rPr>
        <w:t>Nærhedsreform</w:t>
      </w:r>
    </w:p>
    <w:p w:rsidR="009B0406" w:rsidRDefault="009B0406" w:rsidP="009B0406">
      <w:r>
        <w:t xml:space="preserve">Det fremgår blandt andet af aftalen, at KL skal inddrages i det videre arbejde med en Nærhedsreform som skal ”udvikle den offentlige sektor med fokus på resultater”. </w:t>
      </w:r>
    </w:p>
    <w:p w:rsidR="009B0406" w:rsidRDefault="009B0406" w:rsidP="009B0406"/>
    <w:p w:rsidR="009B0406" w:rsidRDefault="009B0406" w:rsidP="009B0406">
      <w:pPr>
        <w:rPr>
          <w:i/>
          <w:iCs/>
        </w:rPr>
      </w:pPr>
      <w:r>
        <w:rPr>
          <w:i/>
          <w:iCs/>
        </w:rPr>
        <w:t>Helhedsorienteret indsats for borgere med komplekse problemer</w:t>
      </w:r>
    </w:p>
    <w:p w:rsidR="009B0406" w:rsidRDefault="009B0406" w:rsidP="009B0406">
      <w:r>
        <w:t xml:space="preserve">Det fremgår igen, at KL skal inddrages i arbejdet med at udvikle den nye hovedlov, som har til formål at borgere kan få en sammenhængende indsats på tværs af sektorområder. </w:t>
      </w:r>
    </w:p>
    <w:p w:rsidR="009B0406" w:rsidRDefault="009B0406" w:rsidP="009B0406"/>
    <w:p w:rsidR="009B0406" w:rsidRDefault="009B0406" w:rsidP="009B0406">
      <w:pPr>
        <w:rPr>
          <w:i/>
          <w:iCs/>
        </w:rPr>
      </w:pPr>
      <w:r>
        <w:rPr>
          <w:i/>
          <w:iCs/>
        </w:rPr>
        <w:t>Analyse af udvikling i aktivitet på socialområdet</w:t>
      </w:r>
    </w:p>
    <w:p w:rsidR="009B0406" w:rsidRDefault="009B0406" w:rsidP="009B0406">
      <w:r>
        <w:t xml:space="preserve">Det fremgik af sidste års aftale, at en analyse af bl.a. udviklingen i udgifterne på specialområdet skal iværksættes. Det gentages i dette års aftale. </w:t>
      </w:r>
    </w:p>
    <w:p w:rsidR="009B0406" w:rsidRDefault="009B0406" w:rsidP="009B0406"/>
    <w:p w:rsidR="009B0406" w:rsidRDefault="009B0406" w:rsidP="009B0406">
      <w:pPr>
        <w:rPr>
          <w:i/>
          <w:iCs/>
        </w:rPr>
      </w:pPr>
      <w:r>
        <w:rPr>
          <w:i/>
          <w:iCs/>
        </w:rPr>
        <w:t>Evaluering af det specialiserede socialområde</w:t>
      </w:r>
    </w:p>
    <w:p w:rsidR="009B0406" w:rsidRDefault="009B0406" w:rsidP="009B0406">
      <w:r>
        <w:t xml:space="preserve">Det fremgår af aftalen, at KL og Danske Regionerne skal inddrages i evaluering af planlægning og organisering af det specialiserede socialområde. </w:t>
      </w:r>
    </w:p>
    <w:p w:rsidR="009B0406" w:rsidRDefault="009B0406" w:rsidP="009B0406"/>
    <w:p w:rsidR="009B0406" w:rsidRDefault="009B0406" w:rsidP="009B0406">
      <w:pPr>
        <w:rPr>
          <w:i/>
          <w:iCs/>
        </w:rPr>
      </w:pPr>
      <w:r>
        <w:rPr>
          <w:i/>
          <w:iCs/>
        </w:rPr>
        <w:t>Ankesystemet</w:t>
      </w:r>
    </w:p>
    <w:p w:rsidR="009B0406" w:rsidRDefault="009B0406" w:rsidP="009B0406">
      <w:r>
        <w:t xml:space="preserve">Det fremgår, at der, med respekt for Ankestyrelsens uafhængighed, skal være fokus på dialog med kommunerne om indhold og rækkevidde af principafgørelser. Der er enighed om at etablere et særskilt underudvalg i Ankestyrelsens Dialogforum til formålet. </w:t>
      </w:r>
    </w:p>
    <w:p w:rsidR="009B0406" w:rsidRDefault="009B0406" w:rsidP="009B0406"/>
    <w:p w:rsidR="009B0406" w:rsidRDefault="009B0406" w:rsidP="009B0406">
      <w:r>
        <w:rPr>
          <w:u w:val="single"/>
        </w:rPr>
        <w:t xml:space="preserve">DH-Vurdering: </w:t>
      </w:r>
      <w:r>
        <w:t xml:space="preserve">Det kan være svært at vurdere, præcis hvor meget vægt vi skal tillægge de forskellige tiltag mv., som følger med økonomiaftale, da det er varierende, i hvor høj grad, de føres ud i livet. DH følger derfor med fremadrettet og blander os, når det er nødvendigt. </w:t>
      </w:r>
    </w:p>
    <w:p w:rsidR="009B0406" w:rsidRDefault="009B0406">
      <w:pPr>
        <w:rPr>
          <w:rFonts w:ascii="Open Sans" w:eastAsiaTheme="majorEastAsia" w:hAnsi="Open Sans" w:cstheme="majorBidi"/>
          <w:b/>
          <w:bCs/>
          <w:sz w:val="24"/>
          <w:szCs w:val="26"/>
        </w:rPr>
      </w:pPr>
      <w:r>
        <w:br w:type="page"/>
      </w:r>
    </w:p>
    <w:p w:rsidR="009B0406" w:rsidRDefault="009B0406" w:rsidP="009B0406">
      <w:pPr>
        <w:pStyle w:val="Overskrift2"/>
      </w:pPr>
      <w:r>
        <w:t>Aftalen med regionerne</w:t>
      </w:r>
    </w:p>
    <w:p w:rsidR="009B0406" w:rsidRDefault="009B0406" w:rsidP="009B0406">
      <w:pPr>
        <w:pStyle w:val="Overskrift3"/>
      </w:pPr>
      <w:r>
        <w:t>Flere penge til sundhed</w:t>
      </w:r>
    </w:p>
    <w:p w:rsidR="009B0406" w:rsidRDefault="009B0406" w:rsidP="009B0406">
      <w:r>
        <w:t xml:space="preserve">Sundhedsområdet i regionerne tilføres 1,3 mia. kr. ekstra i 2021. </w:t>
      </w:r>
    </w:p>
    <w:p w:rsidR="00792545" w:rsidRDefault="00792545" w:rsidP="009B0406"/>
    <w:p w:rsidR="00792545" w:rsidRPr="00BB0759" w:rsidRDefault="00792545" w:rsidP="009B0406">
      <w:r w:rsidRPr="00BB0759">
        <w:rPr>
          <w:u w:val="single"/>
        </w:rPr>
        <w:t>DH-vurdering</w:t>
      </w:r>
      <w:r w:rsidR="00BB0759" w:rsidRPr="00BB0759">
        <w:rPr>
          <w:u w:val="single"/>
        </w:rPr>
        <w:t>:</w:t>
      </w:r>
      <w:r w:rsidR="00BB0759">
        <w:rPr>
          <w:u w:val="single"/>
        </w:rPr>
        <w:t xml:space="preserve"> </w:t>
      </w:r>
      <w:r w:rsidR="00BB0759">
        <w:t>Det er positivt, at området tilføres flere penge.</w:t>
      </w:r>
    </w:p>
    <w:p w:rsidR="009B0406" w:rsidRDefault="009B0406" w:rsidP="009B0406">
      <w:pPr>
        <w:pStyle w:val="Overskrift3"/>
      </w:pPr>
      <w:r>
        <w:t xml:space="preserve">Corona relaterede spørgsmål </w:t>
      </w:r>
    </w:p>
    <w:p w:rsidR="009B0406" w:rsidRPr="009B0406" w:rsidRDefault="009B0406" w:rsidP="009B0406">
      <w:pPr>
        <w:rPr>
          <w:i/>
        </w:rPr>
      </w:pPr>
      <w:r w:rsidRPr="009B0406">
        <w:rPr>
          <w:i/>
        </w:rPr>
        <w:t>Kompensation for corona-udgifter</w:t>
      </w:r>
    </w:p>
    <w:p w:rsidR="009B0406" w:rsidRDefault="009B0406" w:rsidP="009B0406">
      <w:r>
        <w:t xml:space="preserve">Regionerne kompenseres for de ekstra-udgifter, som COVID-19 har medført. Det betyder foreløbig 3,1 mia.kr. netto i 2020. Parterne mødes i slutningen af 2020 og drøfter behovet for yderligere kompensation. </w:t>
      </w:r>
    </w:p>
    <w:p w:rsidR="009B0406" w:rsidRDefault="009B0406" w:rsidP="009B0406">
      <w:pPr>
        <w:rPr>
          <w:i/>
        </w:rPr>
      </w:pPr>
    </w:p>
    <w:p w:rsidR="009B0406" w:rsidRPr="009B0406" w:rsidRDefault="009B0406" w:rsidP="009B0406">
      <w:pPr>
        <w:rPr>
          <w:i/>
        </w:rPr>
      </w:pPr>
      <w:r w:rsidRPr="009B0406">
        <w:rPr>
          <w:i/>
        </w:rPr>
        <w:t>Afvikling af pukler</w:t>
      </w:r>
    </w:p>
    <w:p w:rsidR="009B0406" w:rsidRDefault="009B0406" w:rsidP="009B0406">
      <w:r>
        <w:t xml:space="preserve">Mange patienter har oplevet at få aflyst eller udskudt planlagte forløb og behandlingerne. Aftalen lægger op til, at sundhedsvæsenet modtager og behandler flere patienter med andre sygdomme end COVID-19 på både det somatiske og psykiatriske område. Finansiering hertil er sikret. Der fortsat skal være kapacitet til at behandle patienter med COVID-19. </w:t>
      </w:r>
    </w:p>
    <w:p w:rsidR="009B0406" w:rsidRDefault="009B0406" w:rsidP="009B0406">
      <w:pPr>
        <w:rPr>
          <w:i/>
        </w:rPr>
      </w:pPr>
    </w:p>
    <w:p w:rsidR="009B0406" w:rsidRPr="009B0406" w:rsidRDefault="009B0406" w:rsidP="009B0406">
      <w:pPr>
        <w:rPr>
          <w:i/>
        </w:rPr>
      </w:pPr>
      <w:r w:rsidRPr="009B0406">
        <w:rPr>
          <w:i/>
        </w:rPr>
        <w:t>Genindførelse af patientrettigheder</w:t>
      </w:r>
    </w:p>
    <w:p w:rsidR="009B0406" w:rsidRDefault="009B0406" w:rsidP="009B0406">
      <w:r>
        <w:t>I en særskilt National Plan er det aftalt, at de suspenderede rettigheder ift. hurtig udredning og behandling indføres 1. september 2020 i psykiatrien og 1. januar 2021 i det øvrige sundhedsvæsen. Forudsætningen er, at COVID-19 fortsat er under kontrol.   </w:t>
      </w:r>
    </w:p>
    <w:p w:rsidR="00BB0759" w:rsidRDefault="00BB0759" w:rsidP="009B0406"/>
    <w:p w:rsidR="00BB0759" w:rsidRPr="00BB0759" w:rsidRDefault="00BB0759" w:rsidP="009B0406">
      <w:r w:rsidRPr="00BB0759">
        <w:rPr>
          <w:u w:val="single"/>
        </w:rPr>
        <w:t>DH-vurdering:</w:t>
      </w:r>
      <w:r>
        <w:rPr>
          <w:u w:val="single"/>
        </w:rPr>
        <w:t xml:space="preserve"> </w:t>
      </w:r>
      <w:r>
        <w:t xml:space="preserve">Det er positivt, at der er udarbejdet en national plan for genindførelse af udredning og behandling.  </w:t>
      </w:r>
    </w:p>
    <w:p w:rsidR="009B0406" w:rsidRDefault="009B0406" w:rsidP="009B0406">
      <w:pPr>
        <w:pStyle w:val="Overskrift3"/>
      </w:pPr>
      <w:r>
        <w:t>Øvrigt indhold i aftalen</w:t>
      </w:r>
    </w:p>
    <w:p w:rsidR="009B0406" w:rsidRPr="009B0406" w:rsidRDefault="009B0406" w:rsidP="009B0406"/>
    <w:p w:rsidR="009B0406" w:rsidRPr="009B0406" w:rsidRDefault="009B0406" w:rsidP="009B0406">
      <w:pPr>
        <w:rPr>
          <w:i/>
        </w:rPr>
      </w:pPr>
      <w:r w:rsidRPr="009B0406">
        <w:rPr>
          <w:i/>
        </w:rPr>
        <w:t>Sundhedsaftale</w:t>
      </w:r>
    </w:p>
    <w:p w:rsidR="009B0406" w:rsidRDefault="009B0406" w:rsidP="009B0406">
      <w:r>
        <w:t>Der er ikke klare signaler om indhold og tidsplan, men regeringen vil indlede inddragende proces frem mod en samlet sundhedsaftale, der skal styrke nærhed og sammenhæng.</w:t>
      </w:r>
    </w:p>
    <w:p w:rsidR="009B0406" w:rsidRDefault="009B0406" w:rsidP="009B0406"/>
    <w:p w:rsidR="009B0406" w:rsidRPr="009B0406" w:rsidRDefault="009B0406" w:rsidP="009B0406">
      <w:pPr>
        <w:rPr>
          <w:i/>
        </w:rPr>
      </w:pPr>
      <w:r w:rsidRPr="009B0406">
        <w:rPr>
          <w:i/>
        </w:rPr>
        <w:t>Nærhedsreform</w:t>
      </w:r>
    </w:p>
    <w:p w:rsidR="009B0406" w:rsidRDefault="009B0406" w:rsidP="009B0406">
      <w:r>
        <w:t xml:space="preserve">Regeringen, KL og Danske Regioner vil i efteråret 2020 drøfte rammerne for udviklingen af velfærdssamfundet. Nøgleord er frihed, tillid og professionelt handlerum for ledere og medarbejdere som vej til bedre velfærd. </w:t>
      </w:r>
    </w:p>
    <w:p w:rsidR="009B0406" w:rsidRDefault="009B0406" w:rsidP="009B0406"/>
    <w:p w:rsidR="009B0406" w:rsidRPr="009B0406" w:rsidRDefault="009B0406" w:rsidP="009B0406">
      <w:pPr>
        <w:rPr>
          <w:i/>
        </w:rPr>
      </w:pPr>
      <w:r w:rsidRPr="009B0406">
        <w:rPr>
          <w:i/>
        </w:rPr>
        <w:t xml:space="preserve">10-års plan for psykiatrien </w:t>
      </w:r>
    </w:p>
    <w:p w:rsidR="009B0406" w:rsidRDefault="009B0406" w:rsidP="009B0406">
      <w:r>
        <w:t xml:space="preserve">Regeringen vil hurtigst muligt sætte arbejdet med en 10-års plan for psykiatrien i gang. Planen vil særligt fokusere på forebyggelse og bedre sammenhæng i indsatsen mellem almen praksis, hospitalspsykiatri og socialpsykiatri (herunder botilbud), ligesom der vil være et særligt fokus på børn og unge. </w:t>
      </w:r>
    </w:p>
    <w:p w:rsidR="009B0406" w:rsidRDefault="009B0406" w:rsidP="009B0406"/>
    <w:p w:rsidR="009B0406" w:rsidRPr="009B0406" w:rsidRDefault="009B0406" w:rsidP="009B0406">
      <w:pPr>
        <w:rPr>
          <w:i/>
        </w:rPr>
      </w:pPr>
      <w:r w:rsidRPr="009B0406">
        <w:rPr>
          <w:i/>
        </w:rPr>
        <w:t xml:space="preserve">Mere behandling i eget hjem – telemedicin til borgere med hjertesvigt </w:t>
      </w:r>
    </w:p>
    <w:p w:rsidR="009B0406" w:rsidRDefault="009B0406" w:rsidP="009B0406">
      <w:r>
        <w:t xml:space="preserve">Regeringen, KL og Danske Regioner vil udbrede telemedicin til borgere med hjertesvigt i hele landet. Slutdato for landsdækkende udbredelse af aftales i næste års regions- og kommuneaftaler. </w:t>
      </w:r>
    </w:p>
    <w:p w:rsidR="00BB0759" w:rsidRDefault="00BB0759" w:rsidP="009B0406"/>
    <w:p w:rsidR="00BB0759" w:rsidRPr="00BB0759" w:rsidRDefault="00BB0759" w:rsidP="009B0406">
      <w:pPr>
        <w:rPr>
          <w:u w:val="single"/>
        </w:rPr>
      </w:pPr>
      <w:r w:rsidRPr="00BB0759">
        <w:rPr>
          <w:u w:val="single"/>
        </w:rPr>
        <w:t>DH-vurdering:</w:t>
      </w:r>
      <w:r>
        <w:rPr>
          <w:u w:val="single"/>
        </w:rPr>
        <w:t xml:space="preserve"> </w:t>
      </w:r>
      <w:r>
        <w:t xml:space="preserve">Det er positivt, at regeringen snart sætter gang i arbejdet med 10-års plan for psykiatrien. Behovet er desværre sikkert blevet større i forlængelse af corona-krisen. Generel er det dog skuffende, at der ikke er mere handicap-aftryk i aftalen.  </w:t>
      </w:r>
      <w:r w:rsidRPr="00BB0759">
        <w:rPr>
          <w:u w:val="single"/>
        </w:rPr>
        <w:t xml:space="preserve"> </w:t>
      </w:r>
    </w:p>
    <w:p w:rsidR="009B0406" w:rsidRDefault="009B0406" w:rsidP="00DF1EC4"/>
    <w:sectPr w:rsidR="009B0406" w:rsidSect="00DB335E">
      <w:headerReference w:type="even" r:id="rId10"/>
      <w:headerReference w:type="default" r:id="rId11"/>
      <w:footerReference w:type="even" r:id="rId12"/>
      <w:footerReference w:type="default" r:id="rId13"/>
      <w:headerReference w:type="first" r:id="rId14"/>
      <w:footerReference w:type="first" r:id="rId15"/>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693" w:rsidRDefault="00951693">
      <w:pPr>
        <w:spacing w:line="240" w:lineRule="auto"/>
      </w:pPr>
      <w:r>
        <w:separator/>
      </w:r>
    </w:p>
  </w:endnote>
  <w:endnote w:type="continuationSeparator" w:id="0">
    <w:p w:rsidR="00951693" w:rsidRDefault="009516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113A347C-C695-44AA-B081-223F48E8867E}"/>
    <w:embedBold r:id="rId2" w:fontKey="{ACF4DBA0-E567-402A-B036-3AEF8F96DE0D}"/>
    <w:embedItalic r:id="rId3" w:fontKey="{04C90362-0793-42E1-822C-A5047410D3A7}"/>
    <w:embedBoldItalic r:id="rId4" w:fontKey="{34B48DFE-F574-4CAA-BC34-FB75F6805EFA}"/>
  </w:font>
  <w:font w:name="Verdana">
    <w:panose1 w:val="020B0604030504040204"/>
    <w:charset w:val="00"/>
    <w:family w:val="swiss"/>
    <w:pitch w:val="variable"/>
    <w:sig w:usb0="A00006FF" w:usb1="4000205B" w:usb2="00000010" w:usb3="00000000" w:csb0="0000019F" w:csb1="00000000"/>
    <w:embedRegular r:id="rId5" w:fontKey="{C1ED1C1E-0C47-4A6D-8286-1BB74F66A2C5}"/>
    <w:embedBold r:id="rId6" w:fontKey="{E10BDB03-1C80-4C41-88D4-165313C603F8}"/>
    <w:embedItalic r:id="rId7" w:fontKey="{28CFCBB1-A1FA-4C49-BC92-FD155DE7AB8E}"/>
    <w:embedBoldItalic r:id="rId8" w:fontKey="{06C315C9-2382-4652-9384-970B3590021F}"/>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Yu Gothic UI"/>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9" w:fontKey="{374644A4-F348-4D95-BB24-22A9699A36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9DF" w:rsidRDefault="005C29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249" w:rsidRDefault="00951693" w:rsidP="00100249">
    <w:pPr>
      <w:pStyle w:val="Sidefod"/>
    </w:pPr>
    <w:r>
      <w:rPr>
        <w:noProof/>
        <w:lang w:eastAsia="da-DK"/>
      </w:rPr>
      <mc:AlternateContent>
        <mc:Choice Requires="wps">
          <w:drawing>
            <wp:anchor distT="0" distB="0" distL="114300" distR="114300" simplePos="0" relativeHeight="251660288" behindDoc="0" locked="0" layoutInCell="1" allowOverlap="1" wp14:anchorId="3EAA6833" wp14:editId="3EAA6834">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100249" w:rsidRDefault="00951693"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C0696C">
                            <w:rPr>
                              <w:rStyle w:val="Sidetal"/>
                              <w:noProof/>
                            </w:rPr>
                            <w:t>3</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C0696C">
                            <w:rPr>
                              <w:rStyle w:val="Sidetal"/>
                              <w:noProof/>
                            </w:rPr>
                            <w:t>3</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EAA6833"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rsidR="00100249" w:rsidRDefault="00951693"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C0696C">
                      <w:rPr>
                        <w:rStyle w:val="Sidetal"/>
                        <w:noProof/>
                      </w:rPr>
                      <w:t>3</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C0696C">
                      <w:rPr>
                        <w:rStyle w:val="Sidetal"/>
                        <w:noProof/>
                      </w:rPr>
                      <w:t>3</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A824C6" w:rsidTr="00A97F6A">
      <w:tc>
        <w:tcPr>
          <w:tcW w:w="10915" w:type="dxa"/>
          <w:hideMark/>
        </w:tcPr>
        <w:p w:rsidR="00A97F6A" w:rsidRDefault="00951693"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693" w:rsidRDefault="00951693">
      <w:pPr>
        <w:spacing w:line="240" w:lineRule="auto"/>
      </w:pPr>
      <w:r>
        <w:separator/>
      </w:r>
    </w:p>
  </w:footnote>
  <w:footnote w:type="continuationSeparator" w:id="0">
    <w:p w:rsidR="00951693" w:rsidRDefault="009516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9DF" w:rsidRDefault="005C29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BE5" w:rsidRDefault="00022BE5" w:rsidP="00022BE5">
    <w:pPr>
      <w:pStyle w:val="Sidehoved"/>
    </w:pPr>
  </w:p>
  <w:p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2D8" w:rsidRDefault="00951693" w:rsidP="00F4074D">
    <w:pPr>
      <w:pStyle w:val="Sidehoved"/>
    </w:pPr>
    <w:r>
      <w:rPr>
        <w:noProof/>
        <w:lang w:eastAsia="da-DK"/>
      </w:rPr>
      <w:drawing>
        <wp:anchor distT="0" distB="0" distL="114300" distR="114300" simplePos="0" relativeHeight="251658240" behindDoc="0" locked="0" layoutInCell="1" allowOverlap="1" wp14:anchorId="3EAA6835" wp14:editId="3EAA6836">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3EAA6837" wp14:editId="3EAA6838">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0"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0"/>
  </w:num>
  <w:num w:numId="2">
    <w:abstractNumId w:val="7"/>
  </w:num>
  <w:num w:numId="3">
    <w:abstractNumId w:val="6"/>
  </w:num>
  <w:num w:numId="4">
    <w:abstractNumId w:val="5"/>
  </w:num>
  <w:num w:numId="5">
    <w:abstractNumId w:val="4"/>
  </w:num>
  <w:num w:numId="6">
    <w:abstractNumId w:val="9"/>
  </w:num>
  <w:num w:numId="7">
    <w:abstractNumId w:val="3"/>
  </w:num>
  <w:num w:numId="8">
    <w:abstractNumId w:val="2"/>
  </w:num>
  <w:num w:numId="9">
    <w:abstractNumId w:val="1"/>
  </w:num>
  <w:num w:numId="10">
    <w:abstractNumId w:val="0"/>
  </w:num>
  <w:num w:numId="11">
    <w:abstractNumId w:val="8"/>
  </w:num>
  <w:num w:numId="12">
    <w:abstractNumId w:val="9"/>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D9"/>
    <w:rsid w:val="000032BF"/>
    <w:rsid w:val="00004865"/>
    <w:rsid w:val="00016218"/>
    <w:rsid w:val="00022133"/>
    <w:rsid w:val="00022BE5"/>
    <w:rsid w:val="00080393"/>
    <w:rsid w:val="0009128C"/>
    <w:rsid w:val="00094ABD"/>
    <w:rsid w:val="00095F85"/>
    <w:rsid w:val="0009799A"/>
    <w:rsid w:val="000C4FB1"/>
    <w:rsid w:val="000E36FD"/>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33E52"/>
    <w:rsid w:val="003502D1"/>
    <w:rsid w:val="00361BC1"/>
    <w:rsid w:val="003B0D54"/>
    <w:rsid w:val="003B35B0"/>
    <w:rsid w:val="003C3569"/>
    <w:rsid w:val="003C4F9F"/>
    <w:rsid w:val="003C60F1"/>
    <w:rsid w:val="004166DD"/>
    <w:rsid w:val="00421009"/>
    <w:rsid w:val="00424709"/>
    <w:rsid w:val="00424AD9"/>
    <w:rsid w:val="00436CBB"/>
    <w:rsid w:val="00444132"/>
    <w:rsid w:val="004632F9"/>
    <w:rsid w:val="004A5FFD"/>
    <w:rsid w:val="004A6D4D"/>
    <w:rsid w:val="004C01B2"/>
    <w:rsid w:val="004C027F"/>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5934"/>
    <w:rsid w:val="0077451B"/>
    <w:rsid w:val="00776435"/>
    <w:rsid w:val="00777FAE"/>
    <w:rsid w:val="007830AC"/>
    <w:rsid w:val="00785D91"/>
    <w:rsid w:val="00792545"/>
    <w:rsid w:val="007A3228"/>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40804"/>
    <w:rsid w:val="0094757D"/>
    <w:rsid w:val="00951615"/>
    <w:rsid w:val="00951693"/>
    <w:rsid w:val="00951B25"/>
    <w:rsid w:val="0097268A"/>
    <w:rsid w:val="009737E4"/>
    <w:rsid w:val="00983B74"/>
    <w:rsid w:val="0099004B"/>
    <w:rsid w:val="00990263"/>
    <w:rsid w:val="009A2CCC"/>
    <w:rsid w:val="009A4CCC"/>
    <w:rsid w:val="009B0406"/>
    <w:rsid w:val="009C2069"/>
    <w:rsid w:val="009D1E80"/>
    <w:rsid w:val="009E4B94"/>
    <w:rsid w:val="009E6AD9"/>
    <w:rsid w:val="00A46697"/>
    <w:rsid w:val="00A676C2"/>
    <w:rsid w:val="00A72AB4"/>
    <w:rsid w:val="00A824C6"/>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97059"/>
    <w:rsid w:val="00BB0759"/>
    <w:rsid w:val="00BB1B90"/>
    <w:rsid w:val="00BB4255"/>
    <w:rsid w:val="00BE2A74"/>
    <w:rsid w:val="00BF0D57"/>
    <w:rsid w:val="00C0433E"/>
    <w:rsid w:val="00C0696C"/>
    <w:rsid w:val="00C357EF"/>
    <w:rsid w:val="00C41E04"/>
    <w:rsid w:val="00C439CB"/>
    <w:rsid w:val="00C64739"/>
    <w:rsid w:val="00CA0183"/>
    <w:rsid w:val="00CA0A7D"/>
    <w:rsid w:val="00CA4E77"/>
    <w:rsid w:val="00CB3EFE"/>
    <w:rsid w:val="00CC209F"/>
    <w:rsid w:val="00CC6322"/>
    <w:rsid w:val="00CE5168"/>
    <w:rsid w:val="00CE57E0"/>
    <w:rsid w:val="00D23C1F"/>
    <w:rsid w:val="00D273BA"/>
    <w:rsid w:val="00D27D0E"/>
    <w:rsid w:val="00D3752F"/>
    <w:rsid w:val="00D53670"/>
    <w:rsid w:val="00D74908"/>
    <w:rsid w:val="00D87C66"/>
    <w:rsid w:val="00D93F5F"/>
    <w:rsid w:val="00D96141"/>
    <w:rsid w:val="00DB31AF"/>
    <w:rsid w:val="00DB335E"/>
    <w:rsid w:val="00DC246F"/>
    <w:rsid w:val="00DC61BD"/>
    <w:rsid w:val="00DD1936"/>
    <w:rsid w:val="00DE2B28"/>
    <w:rsid w:val="00DF1260"/>
    <w:rsid w:val="00DF1EC4"/>
    <w:rsid w:val="00E10AC0"/>
    <w:rsid w:val="00E53EE9"/>
    <w:rsid w:val="00E9405E"/>
    <w:rsid w:val="00ED6EC5"/>
    <w:rsid w:val="00EF474E"/>
    <w:rsid w:val="00F0152B"/>
    <w:rsid w:val="00F04788"/>
    <w:rsid w:val="00F233E7"/>
    <w:rsid w:val="00F4074D"/>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A6823"/>
  <w15:docId w15:val="{A991629F-5AD8-4644-B188-408A45079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Markeringsbobletekst">
    <w:name w:val="Balloon Text"/>
    <w:basedOn w:val="Normal"/>
    <w:link w:val="MarkeringsbobletekstTegn"/>
    <w:uiPriority w:val="99"/>
    <w:semiHidden/>
    <w:unhideWhenUsed/>
    <w:rsid w:val="00792545"/>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925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372639">
      <w:bodyDiv w:val="1"/>
      <w:marLeft w:val="0"/>
      <w:marRight w:val="0"/>
      <w:marTop w:val="0"/>
      <w:marBottom w:val="0"/>
      <w:divBdr>
        <w:top w:val="none" w:sz="0" w:space="0" w:color="auto"/>
        <w:left w:val="none" w:sz="0" w:space="0" w:color="auto"/>
        <w:bottom w:val="none" w:sz="0" w:space="0" w:color="auto"/>
        <w:right w:val="none" w:sz="0" w:space="0" w:color="auto"/>
      </w:divBdr>
    </w:div>
    <w:div w:id="92052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ADFB2095F60942AEC94A824CC26F19" ma:contentTypeVersion="0" ma:contentTypeDescription="Create a new document." ma:contentTypeScope="" ma:versionID="320208643c88b275d36765c9a66c265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1535AE-E8E9-4DF8-A30B-6A5820302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BAAD4D3-617D-48E4-A400-9A056121FC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4085FB-7F5F-4455-94DA-124FE8C353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Notat med logo ny.dotx</Template>
  <TotalTime>69</TotalTime>
  <Pages>1</Pages>
  <Words>651</Words>
  <Characters>3974</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Anita Vium Jørgensen</cp:lastModifiedBy>
  <cp:revision>3</cp:revision>
  <cp:lastPrinted>2020-06-10T12:30:00Z</cp:lastPrinted>
  <dcterms:created xsi:type="dcterms:W3CDTF">2020-03-17T10:54:00Z</dcterms:created>
  <dcterms:modified xsi:type="dcterms:W3CDTF">2020-06-10T13:29:00Z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0x010100E9ADFB2095F60942AEC94A824CC26F19</vt:lpwstr>
  </property>
  <property fmtid="{D5CDD505-2E9C-101B-9397-08002B2CF9AE}" pid="3" name="TeamShareLastOpen">
    <vt:lpwstr>10-06-2020 14:20:19</vt:lpwstr>
  </property>
</Properties>
</file>