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B0C79" w14:textId="77777777" w:rsidR="00C0473B" w:rsidRDefault="00B11E90">
      <w:bookmarkStart w:id="0" w:name="_GoBack"/>
      <w:bookmarkEnd w:id="0"/>
      <w:r>
        <w:t>Danske Handicaporganisationer Aarhus</w:t>
      </w:r>
    </w:p>
    <w:p w14:paraId="5E5A65F5" w14:textId="77777777" w:rsidR="00B11E90" w:rsidRDefault="00B11E90">
      <w:r>
        <w:t>V/formand Finn Amby</w:t>
      </w:r>
    </w:p>
    <w:p w14:paraId="4D064657" w14:textId="77777777" w:rsidR="00B11E90" w:rsidRPr="006814DB" w:rsidRDefault="00B11E90">
      <w:pPr>
        <w:rPr>
          <w:lang w:val="en-US"/>
        </w:rPr>
      </w:pPr>
      <w:proofErr w:type="spellStart"/>
      <w:r w:rsidRPr="006814DB">
        <w:rPr>
          <w:lang w:val="en-US"/>
        </w:rPr>
        <w:t>Junivej</w:t>
      </w:r>
      <w:proofErr w:type="spellEnd"/>
      <w:r w:rsidRPr="006814DB">
        <w:rPr>
          <w:lang w:val="en-US"/>
        </w:rPr>
        <w:t xml:space="preserve"> 24</w:t>
      </w:r>
    </w:p>
    <w:p w14:paraId="04C54563" w14:textId="77777777" w:rsidR="00B11E90" w:rsidRPr="006814DB" w:rsidRDefault="00B11E90">
      <w:pPr>
        <w:rPr>
          <w:lang w:val="en-US"/>
        </w:rPr>
      </w:pPr>
      <w:r w:rsidRPr="006814DB">
        <w:rPr>
          <w:lang w:val="en-US"/>
        </w:rPr>
        <w:t>8210 Aarhus V</w:t>
      </w:r>
    </w:p>
    <w:p w14:paraId="1F0388E9" w14:textId="77777777" w:rsidR="00B11E90" w:rsidRDefault="00B11E90">
      <w:pPr>
        <w:rPr>
          <w:lang w:val="en-US"/>
        </w:rPr>
      </w:pPr>
      <w:r w:rsidRPr="00B11E90">
        <w:rPr>
          <w:lang w:val="en-US"/>
        </w:rPr>
        <w:t xml:space="preserve">E-mail: </w:t>
      </w:r>
      <w:hyperlink r:id="rId6" w:history="1">
        <w:r w:rsidRPr="001758CF">
          <w:rPr>
            <w:rStyle w:val="Hyperlink"/>
            <w:lang w:val="en-US"/>
          </w:rPr>
          <w:t>finn.amby@gmail.com</w:t>
        </w:r>
      </w:hyperlink>
    </w:p>
    <w:p w14:paraId="65A810FC" w14:textId="77777777" w:rsidR="00B11E90" w:rsidRPr="006814DB" w:rsidRDefault="00B11E90">
      <w:r w:rsidRPr="006814DB">
        <w:t>Mobil: 41 30 15 45</w:t>
      </w:r>
    </w:p>
    <w:p w14:paraId="7BA0722E" w14:textId="23B02BC7" w:rsidR="00B11E90" w:rsidRPr="006814DB" w:rsidRDefault="00497E29" w:rsidP="00B11E90">
      <w:pPr>
        <w:jc w:val="right"/>
      </w:pPr>
      <w:r>
        <w:t>8</w:t>
      </w:r>
      <w:r w:rsidR="00B11E90" w:rsidRPr="006814DB">
        <w:t>. januar 2015</w:t>
      </w:r>
    </w:p>
    <w:p w14:paraId="5549385C" w14:textId="77777777" w:rsidR="00B11E90" w:rsidRPr="006814DB" w:rsidRDefault="00B11E90" w:rsidP="00B11E90">
      <w:r w:rsidRPr="006814DB">
        <w:t>Aarhus Kommune</w:t>
      </w:r>
    </w:p>
    <w:p w14:paraId="7503FFC1" w14:textId="77777777" w:rsidR="00B11E90" w:rsidRPr="006814DB" w:rsidRDefault="00B11E90" w:rsidP="00B11E90">
      <w:r w:rsidRPr="006814DB">
        <w:t>Borgmesterens afdeling</w:t>
      </w:r>
    </w:p>
    <w:p w14:paraId="35778341" w14:textId="77777777" w:rsidR="00B11E90" w:rsidRPr="006814DB" w:rsidRDefault="00B11E90" w:rsidP="00B11E90">
      <w:r w:rsidRPr="006814DB">
        <w:t>Rådhuset</w:t>
      </w:r>
    </w:p>
    <w:p w14:paraId="44F31D12" w14:textId="77777777" w:rsidR="00B11E90" w:rsidRPr="006814DB" w:rsidRDefault="00B11E90" w:rsidP="00B11E90">
      <w:r w:rsidRPr="006814DB">
        <w:t>8000 Aarhus C</w:t>
      </w:r>
    </w:p>
    <w:p w14:paraId="3DAF07D1" w14:textId="77777777" w:rsidR="00B11E90" w:rsidRPr="006814DB" w:rsidRDefault="00B11E90" w:rsidP="00B11E90"/>
    <w:p w14:paraId="7ECBB351" w14:textId="77777777" w:rsidR="00B11E90" w:rsidRDefault="003B0CD4" w:rsidP="00B11E90">
      <w:r>
        <w:t>DH Aarhus har med stor interesse gennemgået direktørgrup</w:t>
      </w:r>
      <w:r w:rsidR="006814DB">
        <w:t>pen</w:t>
      </w:r>
      <w:r w:rsidR="00E34F78">
        <w:t>s</w:t>
      </w:r>
      <w:r w:rsidR="006814DB">
        <w:t xml:space="preserve"> spareforslag til budget 2016. </w:t>
      </w:r>
      <w:r>
        <w:t>Indledningsvis hilser vi det velkommen, at der lægges op til so</w:t>
      </w:r>
      <w:r w:rsidR="003639DB">
        <w:t>m udgangspunkt at friholde voksenhandicap og børnehandicap under magistraten for sociale forhold og beskæftigelse for generelle besparelser. Der kan ikke herske tvivl om, at det ville have katastrofale konsekvenser, hvis det ikke var tilfældet.</w:t>
      </w:r>
    </w:p>
    <w:p w14:paraId="67AB14D2" w14:textId="77777777" w:rsidR="003639DB" w:rsidRDefault="008716F2" w:rsidP="00B11E90">
      <w:r>
        <w:t>Vi kan imidlertid konstatere, at det langt fra er alle områder af betydning for mennesker med handicap, der friholdes for besparelser. I det følgende skal vi derfor først pege på nogle forslag, som helt bør tages af bordet, fordi de vil have store negative konsekvenser for mennesker med handicap. Dernæst vil vi henlede opmærksomheden på en række eksempler på forslag, som kan få negative konsekvenser for mennesker med handicap, hvis der ikke direkte sættes ind for at undgå det. Der afsluttes med nogle generelle betragtninger om de bekymrende perspektiver på handicapområdet, som udviklingen i den kommunale økonomi giver anledning til.</w:t>
      </w:r>
    </w:p>
    <w:p w14:paraId="294AB9CC" w14:textId="77777777" w:rsidR="008716F2" w:rsidRDefault="008716F2" w:rsidP="00B11E90"/>
    <w:p w14:paraId="32C6841A" w14:textId="77777777" w:rsidR="008716F2" w:rsidRDefault="006814DB" w:rsidP="006814DB">
      <w:pPr>
        <w:pStyle w:val="Overskrift1"/>
      </w:pPr>
      <w:r>
        <w:t>Forslag med direkte negative konsekvenser for mennesker med handicap</w:t>
      </w:r>
    </w:p>
    <w:p w14:paraId="04C6ADBE" w14:textId="3F4727C3" w:rsidR="006814DB" w:rsidRDefault="006814DB" w:rsidP="00B11E90">
      <w:r>
        <w:t xml:space="preserve">To af direktørgruppens forslag til besparelser vil få så store negative konsekvenser for mennesker med handicap, at de helt bør droppes. Det drejer sig om den særligt tilrettelagte ungdomsuddannelse Lyngå (1.41 under sociale forhold og beskæftigelse) og </w:t>
      </w:r>
      <w:r w:rsidR="00F75F85">
        <w:t>ophør af huslejetilskud til Dansk Blindesamfund (3.31 under sundhed og omsorg).</w:t>
      </w:r>
      <w:r w:rsidR="002E53D8">
        <w:t xml:space="preserve"> Forslagene vil ramme to særdeles sårbare grupper - unge </w:t>
      </w:r>
      <w:proofErr w:type="spellStart"/>
      <w:r w:rsidR="002E53D8">
        <w:t>udviklingshæmede</w:t>
      </w:r>
      <w:proofErr w:type="spellEnd"/>
      <w:r w:rsidR="002E53D8">
        <w:t xml:space="preserve"> og</w:t>
      </w:r>
      <w:r w:rsidR="003C5039">
        <w:t xml:space="preserve"> autister samt</w:t>
      </w:r>
      <w:r w:rsidR="002E53D8">
        <w:t xml:space="preserve"> fortrinsvis ældre blinde og stærkt svagsynede.</w:t>
      </w:r>
    </w:p>
    <w:p w14:paraId="550412C3" w14:textId="77777777" w:rsidR="005B5DB1" w:rsidRDefault="005B5DB1" w:rsidP="00B11E90">
      <w:r>
        <w:t>Center</w:t>
      </w:r>
      <w:r w:rsidR="00E34F78">
        <w:t xml:space="preserve"> Lyngå udbyder forløb til den 3-</w:t>
      </w:r>
      <w:r>
        <w:t xml:space="preserve">årige særligt tilrettelagte ungdomsuddannelse for unge med særlige behov. Forslaget indebærer en reduktion af medarbejderstaben på Lyngå med 6 personer allerede fra 2016 og en besparelse på 2 mio. kr. i 2016 og 3 mio. kr. i hvert af de efterfølgende år. Formålet er at nedbringe omkostningerne, samtidig med at antallet af pladser på tilbuddet øges. </w:t>
      </w:r>
      <w:r w:rsidR="00071BEA">
        <w:t xml:space="preserve">En så drastisk effektivisering vil efter </w:t>
      </w:r>
      <w:proofErr w:type="spellStart"/>
      <w:r w:rsidR="00071BEA">
        <w:t>DH’s</w:t>
      </w:r>
      <w:proofErr w:type="spellEnd"/>
      <w:r w:rsidR="00071BEA">
        <w:t xml:space="preserve"> opfattelse uundgåeligt føre til faldende kvalitet </w:t>
      </w:r>
      <w:r w:rsidR="00372356">
        <w:t xml:space="preserve">i tilbuddet og en risiko for, at det ikke er muligt at opfylde lovgivningens mål med den særligt tilrettelagte ungdomsuddannelse. Det må her ses som en </w:t>
      </w:r>
      <w:r w:rsidR="00372356">
        <w:lastRenderedPageBreak/>
        <w:t>skærpende omstændighed, at målgruppen for denne uddannelse typisk ikke vil have andre alternativer, og forslaget formindsker derfor deres chancer for overhovedet at få en ungdomsuddannelse.</w:t>
      </w:r>
    </w:p>
    <w:p w14:paraId="18509A49" w14:textId="77777777" w:rsidR="00E2626B" w:rsidRDefault="00E2626B" w:rsidP="00B11E90">
      <w:r>
        <w:t xml:space="preserve">Dansk Blindesamfund driver i dag et lokalcenterlignende tilbud for blinde og stærkt svagsynede med tilskud fra Aarhus Kommune. Tilbuddet benyttes primært af ældre, og det har særdeles stor værdi for målgruppen, som ellers har stor risiko for at leve i ensomhed og isolation. Sundhed og omsorg yder i dag et huslejetilskud på 226.000 kr. om året, som ifølge direktørgruppens forslag vil bortfalde fra 2017. I forslaget lægges der op til, at aktiviteterne i stedet fra gang til gang kan gennemføres på lokalcentre eller i frivillighusene. </w:t>
      </w:r>
      <w:r w:rsidR="0063514E">
        <w:t xml:space="preserve">Dette er imidlertid i realiteten en umulighed, eftersom både deltagere og de frivillige arrangører på grund af deres synshandicap har store problemer med at komme rundt i byen og færdes i ukendte omgivelser. Konsekvensen af forslaget vil derfor blive, at tilbuddet helt vil ophøre med at eksistere til stor skade for blinde og stærkt svagsynede borgere i Aarhus. </w:t>
      </w:r>
    </w:p>
    <w:p w14:paraId="673B9505" w14:textId="77777777" w:rsidR="0063514E" w:rsidRDefault="002E53D8" w:rsidP="00B11E90">
      <w:r>
        <w:t>DH mener som sagt, at de to forslag vil have særdeles negative konsekvenser for de berørte grupper, og vi skal derfor kraftigt opfordre til, at de ikke gennemføres.</w:t>
      </w:r>
    </w:p>
    <w:p w14:paraId="73D0CAFD" w14:textId="77777777" w:rsidR="002E53D8" w:rsidRDefault="002E53D8" w:rsidP="00B11E90"/>
    <w:p w14:paraId="2C083483" w14:textId="77777777" w:rsidR="002E53D8" w:rsidRDefault="002E53D8" w:rsidP="002E53D8">
      <w:pPr>
        <w:pStyle w:val="Overskrift1"/>
      </w:pPr>
      <w:r>
        <w:t xml:space="preserve">Øvrige </w:t>
      </w:r>
      <w:r w:rsidR="00B52C8E">
        <w:t>opmærksomhedspunkter</w:t>
      </w:r>
    </w:p>
    <w:p w14:paraId="51D34EF2" w14:textId="77777777" w:rsidR="00BA6875" w:rsidRDefault="002E53D8" w:rsidP="002E53D8">
      <w:r>
        <w:t xml:space="preserve">Materialet fra direktørgruppen indeholder ikke analyser af de enkelte forslags effekt set fra en handicapvinkel. Det er derfor særdeles vanskeligt at gennemskue, hvilke forslag der kan have negative konsekvenser for mennesker med handicap. DH Aarhus finder dog, </w:t>
      </w:r>
      <w:r w:rsidR="00B52C8E">
        <w:t>at ne</w:t>
      </w:r>
      <w:r w:rsidR="00BA6875">
        <w:t>denstående forslag vil kunne berøre mennesker med handicap på en negativ måde, med mindre der sættes særligt fokus på handicapaspektet ved udmøntningen af forslagene:</w:t>
      </w:r>
    </w:p>
    <w:p w14:paraId="32886D16" w14:textId="77777777" w:rsidR="00BA6875" w:rsidRDefault="00BA6875" w:rsidP="00BA6875">
      <w:pPr>
        <w:pStyle w:val="Overskrift2"/>
      </w:pPr>
      <w:r>
        <w:t>Sociale forhold og beskæftigelse:</w:t>
      </w:r>
    </w:p>
    <w:p w14:paraId="36CDB04C" w14:textId="77777777" w:rsidR="00BA6875" w:rsidRDefault="00B6406B" w:rsidP="00BA6875">
      <w:pPr>
        <w:pStyle w:val="Listeafsnit"/>
        <w:numPr>
          <w:ilvl w:val="0"/>
          <w:numId w:val="1"/>
        </w:numPr>
      </w:pPr>
      <w:r>
        <w:t>1.02: Helhedsorienteret indsats i overgangen fra barn til voksen.</w:t>
      </w:r>
    </w:p>
    <w:p w14:paraId="0BF11C25" w14:textId="77777777" w:rsidR="00B6406B" w:rsidRDefault="00227E4C" w:rsidP="00BA6875">
      <w:pPr>
        <w:pStyle w:val="Listeafsnit"/>
        <w:numPr>
          <w:ilvl w:val="0"/>
          <w:numId w:val="1"/>
        </w:numPr>
      </w:pPr>
      <w:r>
        <w:t xml:space="preserve">1.02: </w:t>
      </w:r>
      <w:r w:rsidR="00534698">
        <w:t xml:space="preserve">Borgerstyret </w:t>
      </w:r>
      <w:proofErr w:type="spellStart"/>
      <w:r w:rsidR="00534698">
        <w:t>bostøtte</w:t>
      </w:r>
      <w:proofErr w:type="spellEnd"/>
      <w:r w:rsidR="00534698">
        <w:t xml:space="preserve"> i Center for </w:t>
      </w:r>
      <w:proofErr w:type="spellStart"/>
      <w:r w:rsidR="00534698">
        <w:t>Bostøtte</w:t>
      </w:r>
      <w:proofErr w:type="spellEnd"/>
      <w:r w:rsidR="00534698">
        <w:t xml:space="preserve"> i eget Hjem.</w:t>
      </w:r>
    </w:p>
    <w:p w14:paraId="3BD16453" w14:textId="77777777" w:rsidR="00534698" w:rsidRPr="00DF49BF" w:rsidRDefault="00DF49BF" w:rsidP="00BA6875">
      <w:pPr>
        <w:pStyle w:val="Listeafsnit"/>
        <w:numPr>
          <w:ilvl w:val="0"/>
          <w:numId w:val="1"/>
        </w:numPr>
      </w:pPr>
      <w:r>
        <w:t xml:space="preserve">1.02: </w:t>
      </w:r>
      <w:r>
        <w:rPr>
          <w:rFonts w:ascii="Verdana" w:hAnsi="Verdana"/>
          <w:sz w:val="20"/>
          <w:szCs w:val="20"/>
        </w:rPr>
        <w:t xml:space="preserve">Smartere opgaveløsning og øget </w:t>
      </w:r>
      <w:proofErr w:type="spellStart"/>
      <w:r>
        <w:rPr>
          <w:rFonts w:ascii="Verdana" w:hAnsi="Verdana"/>
          <w:sz w:val="20"/>
          <w:szCs w:val="20"/>
        </w:rPr>
        <w:t>recoveryorientering</w:t>
      </w:r>
      <w:proofErr w:type="spellEnd"/>
      <w:r>
        <w:rPr>
          <w:rFonts w:ascii="Verdana" w:hAnsi="Verdana"/>
          <w:sz w:val="20"/>
          <w:szCs w:val="20"/>
        </w:rPr>
        <w:t xml:space="preserve"> ved at lade borgerne være så selvstyrende som muligt. Besparelse i Center for </w:t>
      </w:r>
      <w:proofErr w:type="spellStart"/>
      <w:r>
        <w:rPr>
          <w:rFonts w:ascii="Verdana" w:hAnsi="Verdana"/>
          <w:sz w:val="20"/>
          <w:szCs w:val="20"/>
        </w:rPr>
        <w:t>Bostøtte</w:t>
      </w:r>
      <w:proofErr w:type="spellEnd"/>
      <w:r>
        <w:rPr>
          <w:rFonts w:ascii="Verdana" w:hAnsi="Verdana"/>
          <w:sz w:val="20"/>
          <w:szCs w:val="20"/>
        </w:rPr>
        <w:t xml:space="preserve"> i eget Hjem.</w:t>
      </w:r>
    </w:p>
    <w:p w14:paraId="6B02966C" w14:textId="77777777" w:rsidR="00DF49BF" w:rsidRPr="005D2AF2" w:rsidRDefault="005D2AF2" w:rsidP="00BA6875">
      <w:pPr>
        <w:pStyle w:val="Listeafsnit"/>
        <w:numPr>
          <w:ilvl w:val="0"/>
          <w:numId w:val="1"/>
        </w:numPr>
      </w:pPr>
      <w:r>
        <w:t xml:space="preserve">1.43: </w:t>
      </w:r>
      <w:r w:rsidRPr="00837330">
        <w:rPr>
          <w:rFonts w:ascii="Verdana" w:hAnsi="Verdana"/>
          <w:sz w:val="20"/>
          <w:szCs w:val="20"/>
        </w:rPr>
        <w:t>Mentor virtuel vejledning mv</w:t>
      </w:r>
      <w:r>
        <w:rPr>
          <w:rFonts w:ascii="Verdana" w:hAnsi="Verdana"/>
          <w:sz w:val="20"/>
          <w:szCs w:val="20"/>
        </w:rPr>
        <w:t>.</w:t>
      </w:r>
    </w:p>
    <w:p w14:paraId="5D519801" w14:textId="77777777" w:rsidR="005D2AF2" w:rsidRPr="006210A2" w:rsidRDefault="006210A2" w:rsidP="00BA6875">
      <w:pPr>
        <w:pStyle w:val="Listeafsnit"/>
        <w:numPr>
          <w:ilvl w:val="0"/>
          <w:numId w:val="1"/>
        </w:numPr>
      </w:pPr>
      <w:r>
        <w:t xml:space="preserve">1.02: </w:t>
      </w:r>
      <w:r>
        <w:rPr>
          <w:rFonts w:ascii="Verdana" w:hAnsi="Verdana"/>
          <w:sz w:val="20"/>
          <w:szCs w:val="20"/>
        </w:rPr>
        <w:t>Takstreduktioner på eksterne døgninstitutioner for børn og unge som følge af rammeaftalen.</w:t>
      </w:r>
    </w:p>
    <w:p w14:paraId="1E41586D" w14:textId="77777777" w:rsidR="006210A2" w:rsidRPr="00047536" w:rsidRDefault="00047536" w:rsidP="00BA6875">
      <w:pPr>
        <w:pStyle w:val="Listeafsnit"/>
        <w:numPr>
          <w:ilvl w:val="0"/>
          <w:numId w:val="1"/>
        </w:numPr>
      </w:pPr>
      <w:r>
        <w:t xml:space="preserve">1.02: </w:t>
      </w:r>
      <w:r w:rsidRPr="00FA3CD3">
        <w:rPr>
          <w:rFonts w:ascii="Verdana" w:hAnsi="Verdana"/>
          <w:sz w:val="20"/>
          <w:szCs w:val="20"/>
        </w:rPr>
        <w:t>Omorganisering</w:t>
      </w:r>
      <w:r>
        <w:rPr>
          <w:rFonts w:ascii="Verdana" w:hAnsi="Verdana"/>
          <w:sz w:val="20"/>
          <w:szCs w:val="20"/>
        </w:rPr>
        <w:t xml:space="preserve"> i Center for </w:t>
      </w:r>
      <w:proofErr w:type="spellStart"/>
      <w:r>
        <w:rPr>
          <w:rFonts w:ascii="Verdana" w:hAnsi="Verdana"/>
          <w:sz w:val="20"/>
          <w:szCs w:val="20"/>
        </w:rPr>
        <w:t>Bostøtte</w:t>
      </w:r>
      <w:proofErr w:type="spellEnd"/>
      <w:r>
        <w:rPr>
          <w:rFonts w:ascii="Verdana" w:hAnsi="Verdana"/>
          <w:sz w:val="20"/>
          <w:szCs w:val="20"/>
        </w:rPr>
        <w:t xml:space="preserve"> i Eget Hjem.</w:t>
      </w:r>
    </w:p>
    <w:p w14:paraId="4BE9FCF4" w14:textId="77777777" w:rsidR="00047536" w:rsidRPr="00E37C44" w:rsidRDefault="00E37C44" w:rsidP="00BA6875">
      <w:pPr>
        <w:pStyle w:val="Listeafsnit"/>
        <w:numPr>
          <w:ilvl w:val="0"/>
          <w:numId w:val="1"/>
        </w:numPr>
      </w:pPr>
      <w:r>
        <w:t xml:space="preserve">1.02: </w:t>
      </w:r>
      <w:r w:rsidRPr="00345B3C">
        <w:rPr>
          <w:rFonts w:ascii="Verdana" w:hAnsi="Verdana"/>
          <w:sz w:val="20"/>
          <w:szCs w:val="20"/>
        </w:rPr>
        <w:t>Nedlæggelse af stilling – Servicegruppen, Center for Bo</w:t>
      </w:r>
      <w:r>
        <w:rPr>
          <w:rFonts w:ascii="Verdana" w:hAnsi="Verdana"/>
          <w:sz w:val="20"/>
          <w:szCs w:val="20"/>
        </w:rPr>
        <w:t>.</w:t>
      </w:r>
    </w:p>
    <w:p w14:paraId="6A99EEAF" w14:textId="77777777" w:rsidR="00E37C44" w:rsidRPr="000202AF" w:rsidRDefault="00814C71" w:rsidP="00BA6875">
      <w:pPr>
        <w:pStyle w:val="Listeafsnit"/>
        <w:numPr>
          <w:ilvl w:val="0"/>
          <w:numId w:val="1"/>
        </w:numPr>
      </w:pPr>
      <w:r>
        <w:t>1.43</w:t>
      </w:r>
      <w:r w:rsidR="007848C7">
        <w:t xml:space="preserve">: </w:t>
      </w:r>
      <w:r w:rsidR="000202AF" w:rsidRPr="005C3B7C">
        <w:rPr>
          <w:rFonts w:ascii="Verdana" w:hAnsi="Verdana"/>
          <w:sz w:val="20"/>
          <w:szCs w:val="20"/>
        </w:rPr>
        <w:t>Virksomhedsstrategi: Mindre brug af Vejledning og opkvalificering</w:t>
      </w:r>
      <w:r w:rsidR="000202AF">
        <w:rPr>
          <w:rFonts w:ascii="Verdana" w:hAnsi="Verdana"/>
          <w:sz w:val="20"/>
          <w:szCs w:val="20"/>
        </w:rPr>
        <w:t>.</w:t>
      </w:r>
    </w:p>
    <w:p w14:paraId="2E66ABCF" w14:textId="77777777" w:rsidR="000202AF" w:rsidRPr="00426A16" w:rsidRDefault="00426A16" w:rsidP="00BA6875">
      <w:pPr>
        <w:pStyle w:val="Listeafsnit"/>
        <w:numPr>
          <w:ilvl w:val="0"/>
          <w:numId w:val="1"/>
        </w:numPr>
      </w:pPr>
      <w:r>
        <w:t xml:space="preserve">1.02: </w:t>
      </w:r>
      <w:r>
        <w:rPr>
          <w:rFonts w:ascii="Verdana" w:hAnsi="Verdana"/>
          <w:sz w:val="20"/>
          <w:szCs w:val="20"/>
        </w:rPr>
        <w:t>Krav om takstreduktion i rammeaftalen, Socialpsykiatri og Udsatte Voksne.</w:t>
      </w:r>
    </w:p>
    <w:p w14:paraId="33D9DDD2" w14:textId="77777777" w:rsidR="00426A16" w:rsidRPr="00833B6C" w:rsidRDefault="00833B6C" w:rsidP="00BA6875">
      <w:pPr>
        <w:pStyle w:val="Listeafsnit"/>
        <w:numPr>
          <w:ilvl w:val="0"/>
          <w:numId w:val="1"/>
        </w:numPr>
      </w:pPr>
      <w:r>
        <w:t xml:space="preserve">1.02: </w:t>
      </w:r>
      <w:r w:rsidRPr="00994A2A">
        <w:rPr>
          <w:rFonts w:ascii="Verdana" w:hAnsi="Verdana"/>
          <w:sz w:val="20"/>
          <w:szCs w:val="20"/>
        </w:rPr>
        <w:t xml:space="preserve">Reduktion i </w:t>
      </w:r>
      <w:r>
        <w:rPr>
          <w:rFonts w:ascii="Verdana" w:hAnsi="Verdana"/>
          <w:sz w:val="20"/>
          <w:szCs w:val="20"/>
        </w:rPr>
        <w:t>Center for Myndighed, Socialpsykiatri og Udsatte voksne.</w:t>
      </w:r>
    </w:p>
    <w:p w14:paraId="481F8EEA" w14:textId="77777777" w:rsidR="00080C8A" w:rsidRDefault="002D6241" w:rsidP="003C555B">
      <w:pPr>
        <w:pStyle w:val="Listeafsnit"/>
        <w:numPr>
          <w:ilvl w:val="0"/>
          <w:numId w:val="1"/>
        </w:numPr>
      </w:pPr>
      <w:r>
        <w:t xml:space="preserve">1.40: </w:t>
      </w:r>
      <w:r w:rsidR="00080C8A" w:rsidRPr="00407F97">
        <w:rPr>
          <w:rFonts w:ascii="Verdana" w:hAnsi="Verdana"/>
          <w:sz w:val="20"/>
          <w:szCs w:val="20"/>
        </w:rPr>
        <w:t>Færre EGU pladser</w:t>
      </w:r>
      <w:r w:rsidR="00080C8A">
        <w:rPr>
          <w:rFonts w:ascii="Verdana" w:hAnsi="Verdana"/>
          <w:sz w:val="20"/>
          <w:szCs w:val="20"/>
        </w:rPr>
        <w:t>.</w:t>
      </w:r>
    </w:p>
    <w:p w14:paraId="7DBA87BD" w14:textId="77777777" w:rsidR="003C555B" w:rsidRDefault="003C555B" w:rsidP="003C555B">
      <w:pPr>
        <w:pStyle w:val="Overskrift2"/>
      </w:pPr>
      <w:r>
        <w:t>Børn og unge:</w:t>
      </w:r>
    </w:p>
    <w:p w14:paraId="77F64A9A" w14:textId="77777777" w:rsidR="003C555B" w:rsidRPr="00C810AE" w:rsidRDefault="00C810AE" w:rsidP="003C555B">
      <w:pPr>
        <w:pStyle w:val="Listeafsnit"/>
        <w:numPr>
          <w:ilvl w:val="0"/>
          <w:numId w:val="2"/>
        </w:numPr>
      </w:pPr>
      <w:r>
        <w:t xml:space="preserve">5.50: </w:t>
      </w:r>
      <w:r>
        <w:rPr>
          <w:rFonts w:ascii="Verdana" w:hAnsi="Verdana"/>
        </w:rPr>
        <w:t>Nedlæggelse af Center 10.</w:t>
      </w:r>
    </w:p>
    <w:p w14:paraId="3E98FA58" w14:textId="77777777" w:rsidR="00E62382" w:rsidRPr="00E62382" w:rsidRDefault="00961E67" w:rsidP="00E62382">
      <w:pPr>
        <w:pStyle w:val="Listeafsnit"/>
        <w:numPr>
          <w:ilvl w:val="0"/>
          <w:numId w:val="2"/>
        </w:numPr>
      </w:pPr>
      <w:r>
        <w:t xml:space="preserve">5.50: </w:t>
      </w:r>
      <w:r>
        <w:rPr>
          <w:rFonts w:ascii="Verdana" w:hAnsi="Verdana"/>
        </w:rPr>
        <w:t xml:space="preserve">Ændret klassekvotient i specialklasserne på 8.-10. </w:t>
      </w:r>
      <w:r w:rsidR="00E62382">
        <w:rPr>
          <w:rFonts w:ascii="Verdana" w:hAnsi="Verdana"/>
        </w:rPr>
        <w:t>klassetrin.</w:t>
      </w:r>
    </w:p>
    <w:p w14:paraId="0DC8DA50" w14:textId="6E69C409" w:rsidR="00E62382" w:rsidRPr="00E62382" w:rsidRDefault="00D001E7" w:rsidP="00E62382">
      <w:pPr>
        <w:pStyle w:val="Listeafsnit"/>
        <w:numPr>
          <w:ilvl w:val="0"/>
          <w:numId w:val="2"/>
        </w:numPr>
      </w:pPr>
      <w:r>
        <w:rPr>
          <w:rFonts w:ascii="Verdana" w:hAnsi="Verdana"/>
        </w:rPr>
        <w:t xml:space="preserve">5.50: </w:t>
      </w:r>
      <w:r w:rsidR="00E62382" w:rsidRPr="00E62382">
        <w:rPr>
          <w:rFonts w:ascii="Verdana" w:hAnsi="Verdana"/>
        </w:rPr>
        <w:t>Reduktion af budgettet til børn og unge med vidtgående handicap som følge af rammeaftalen for 2016</w:t>
      </w:r>
    </w:p>
    <w:p w14:paraId="6D6BE875" w14:textId="77777777" w:rsidR="00961E67" w:rsidRDefault="00961E67" w:rsidP="00FD6A3E"/>
    <w:p w14:paraId="5FC1AF96" w14:textId="77777777" w:rsidR="00FD6A3E" w:rsidRDefault="00904CEC" w:rsidP="00FD6A3E">
      <w:r>
        <w:lastRenderedPageBreak/>
        <w:t>I DH Aarhus vil vi gerne opfordre til, at der sikres særlig opmærksomhed om de mulige konsekvenser for mennesker med handicap i udmøntningen af ovenstående forslag, og at der etableres en dialog herom i handicaprådet.</w:t>
      </w:r>
    </w:p>
    <w:p w14:paraId="2479FAAA" w14:textId="77777777" w:rsidR="00904CEC" w:rsidRDefault="00904CEC" w:rsidP="00FD6A3E"/>
    <w:p w14:paraId="7692182F" w14:textId="77777777" w:rsidR="00904CEC" w:rsidRDefault="00904CEC" w:rsidP="00904CEC">
      <w:pPr>
        <w:pStyle w:val="Overskrift1"/>
      </w:pPr>
      <w:r>
        <w:t>Generelle betragtninger</w:t>
      </w:r>
    </w:p>
    <w:p w14:paraId="5DB6A767" w14:textId="77777777" w:rsidR="00904CEC" w:rsidRDefault="00904CEC" w:rsidP="00FD6A3E"/>
    <w:p w14:paraId="4340FCA6" w14:textId="77777777" w:rsidR="00C477DE" w:rsidRDefault="007768F0" w:rsidP="00FD6A3E">
      <w:r>
        <w:t xml:space="preserve">I DH Aarhus finder vi det positivt, at </w:t>
      </w:r>
      <w:r w:rsidR="00B87446">
        <w:t>Aarhus Kommune</w:t>
      </w:r>
      <w:r w:rsidR="00E34F78">
        <w:t xml:space="preserve"> i et længere perspektiv ønsker</w:t>
      </w:r>
      <w:r w:rsidR="00B87446">
        <w:t xml:space="preserve"> at arbejde for øget selvforsørgelse, øget livskvalitet for borgere med handicap, og forebyggelse og tidlig indsats, sådan som det fremgår af direktørgruppens fremsendelsesskrivelse. </w:t>
      </w:r>
      <w:r w:rsidR="00B52C8E">
        <w:t xml:space="preserve">Der er </w:t>
      </w:r>
      <w:r w:rsidR="00B87446">
        <w:t xml:space="preserve">imidlertid </w:t>
      </w:r>
      <w:r w:rsidR="00B52C8E">
        <w:t>en stor fare for, at behovet for besparelser i Aarhus Kommune bl.a. som følge af regeringens politik vil gøre det endnu vanskeligere at leve op til de generelle handicappolitiske principper om ligestilling gennem kompensation, sektoransvar og solidaritet</w:t>
      </w:r>
      <w:r w:rsidR="00C477DE">
        <w:t>,</w:t>
      </w:r>
      <w:r w:rsidR="00B52C8E">
        <w:t xml:space="preserve"> og at nå målsætningerne i Aarhus Kommunes handicappolitik. Der er brug for udvidelse af handicapindsatsen og ikke for opbremsning eller direkte nedskæringer. </w:t>
      </w:r>
    </w:p>
    <w:p w14:paraId="2F294B2A" w14:textId="27CD4865" w:rsidR="00135E92" w:rsidRDefault="00B52C8E" w:rsidP="00FD6A3E">
      <w:r>
        <w:t xml:space="preserve">Det er </w:t>
      </w:r>
      <w:r w:rsidR="00135E92">
        <w:t xml:space="preserve">desuden </w:t>
      </w:r>
      <w:r>
        <w:t xml:space="preserve">en nærliggende risiko, at de store besparelser der lægges op til i kommunens administration og ledelse også vil have den sideeffekt, at </w:t>
      </w:r>
      <w:r w:rsidR="00C477DE">
        <w:t xml:space="preserve">mulighederne for at </w:t>
      </w:r>
      <w:r w:rsidR="00135E92">
        <w:t>udvikle og overvåge handicapområdet</w:t>
      </w:r>
      <w:r w:rsidR="00C477DE">
        <w:t xml:space="preserve"> forringes</w:t>
      </w:r>
      <w:r w:rsidR="00135E92">
        <w:t xml:space="preserve">. Sektoransvar forudsætter jo netop, at handicap </w:t>
      </w:r>
      <w:proofErr w:type="spellStart"/>
      <w:r w:rsidR="00135E92">
        <w:t>indtænkes</w:t>
      </w:r>
      <w:proofErr w:type="spellEnd"/>
      <w:r w:rsidR="00135E92">
        <w:t xml:space="preserve"> i alle kommunale aktiviteter. Friholdelse af voksenhandicap og børnehandicap er altså ikke en tilstrækkelig forudsætning for, at der ikke </w:t>
      </w:r>
      <w:r w:rsidR="00C477DE">
        <w:t xml:space="preserve">sker forringelser på området. </w:t>
      </w:r>
      <w:r w:rsidR="00135E92">
        <w:t>I den sammenhæng skal vi i DH Aarhus endnu en gang beklage, at byrådet har valgt at vedtage en handicappolitik, som ikke indeholder klare succeskriterier, som handicapindsatsen i de enkelte forvaltnings</w:t>
      </w:r>
      <w:r w:rsidR="00077A00">
        <w:t xml:space="preserve">grene kan måles i forhold til. Sådanne succeskriterier og målepunkter </w:t>
      </w:r>
      <w:r w:rsidR="00BF7093">
        <w:t>kunne være særdeles nyttige n</w:t>
      </w:r>
      <w:r w:rsidR="00135E92">
        <w:t>etop i en situation som den</w:t>
      </w:r>
      <w:r w:rsidR="003C5039">
        <w:t>,</w:t>
      </w:r>
      <w:r w:rsidR="00135E92">
        <w:t xml:space="preserve"> vi nu befinder os i med besp</w:t>
      </w:r>
      <w:r w:rsidR="00077A00">
        <w:t>arelser over en længere årrække.</w:t>
      </w:r>
      <w:r w:rsidR="00BF7093">
        <w:t xml:space="preserve"> Vi vil derfor også gerne opfordre til, at hele konceptet omkring handicappolitikken gentænkes i lyset af den seneste udvikling.</w:t>
      </w:r>
      <w:r w:rsidR="007768F0">
        <w:t xml:space="preserve"> </w:t>
      </w:r>
    </w:p>
    <w:p w14:paraId="5E356272" w14:textId="77777777" w:rsidR="00BF7093" w:rsidRDefault="00BF7093" w:rsidP="00FD6A3E">
      <w:r>
        <w:t xml:space="preserve">Vi håber, byrådet vil inddrage synspunkterne fra DH Aarhus i behandlingen af direktørgruppens oplæg, og vi står naturligvis til rådighed, hvis der er brug for en uddybning heraf. Først og fremmest håber vi, at </w:t>
      </w:r>
      <w:r w:rsidR="00B87446">
        <w:t xml:space="preserve">der med det samme træffes beslutning om ikke at gennemføre </w:t>
      </w:r>
      <w:r>
        <w:t xml:space="preserve">forslagene med direkte negative konsekvenser </w:t>
      </w:r>
      <w:r w:rsidR="00B87446">
        <w:t>for borgere med handicap.</w:t>
      </w:r>
    </w:p>
    <w:p w14:paraId="410EA799" w14:textId="77777777" w:rsidR="00B87446" w:rsidRDefault="00B87446" w:rsidP="00FD6A3E"/>
    <w:p w14:paraId="6A407FE8" w14:textId="77777777" w:rsidR="00B87446" w:rsidRDefault="00B87446" w:rsidP="00FD6A3E">
      <w:r>
        <w:t>Venlig hilsen</w:t>
      </w:r>
    </w:p>
    <w:p w14:paraId="4777D3A1" w14:textId="77777777" w:rsidR="00B87446" w:rsidRDefault="00B87446" w:rsidP="00FD6A3E">
      <w:r>
        <w:t>Finn Amby</w:t>
      </w:r>
    </w:p>
    <w:p w14:paraId="5AFE93FD" w14:textId="77777777" w:rsidR="00B87446" w:rsidRDefault="00B87446" w:rsidP="00FD6A3E">
      <w:r>
        <w:t>Formand</w:t>
      </w:r>
    </w:p>
    <w:p w14:paraId="73803C34" w14:textId="77777777" w:rsidR="00B87446" w:rsidRPr="002E53D8" w:rsidRDefault="00B87446" w:rsidP="00FD6A3E"/>
    <w:sectPr w:rsidR="00B87446" w:rsidRPr="002E53D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E46BC"/>
    <w:multiLevelType w:val="hybridMultilevel"/>
    <w:tmpl w:val="C71E5A2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89142B1"/>
    <w:multiLevelType w:val="hybridMultilevel"/>
    <w:tmpl w:val="85CE951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90"/>
    <w:rsid w:val="00004268"/>
    <w:rsid w:val="00006387"/>
    <w:rsid w:val="00012E2F"/>
    <w:rsid w:val="000202AF"/>
    <w:rsid w:val="000232D1"/>
    <w:rsid w:val="000321F2"/>
    <w:rsid w:val="00033F96"/>
    <w:rsid w:val="0003452F"/>
    <w:rsid w:val="00034545"/>
    <w:rsid w:val="00041A9B"/>
    <w:rsid w:val="00047536"/>
    <w:rsid w:val="00050EC7"/>
    <w:rsid w:val="00062705"/>
    <w:rsid w:val="00071BEA"/>
    <w:rsid w:val="0007377F"/>
    <w:rsid w:val="00075D4D"/>
    <w:rsid w:val="00077A00"/>
    <w:rsid w:val="00080C8A"/>
    <w:rsid w:val="00083A17"/>
    <w:rsid w:val="00086856"/>
    <w:rsid w:val="000873F5"/>
    <w:rsid w:val="00090DAD"/>
    <w:rsid w:val="00090DB8"/>
    <w:rsid w:val="000A63BA"/>
    <w:rsid w:val="000D77E3"/>
    <w:rsid w:val="000E1B23"/>
    <w:rsid w:val="000E2157"/>
    <w:rsid w:val="000F162C"/>
    <w:rsid w:val="000F18FD"/>
    <w:rsid w:val="000F2CD4"/>
    <w:rsid w:val="000F3870"/>
    <w:rsid w:val="000F5C62"/>
    <w:rsid w:val="000F7318"/>
    <w:rsid w:val="00103DD8"/>
    <w:rsid w:val="001047D5"/>
    <w:rsid w:val="00110060"/>
    <w:rsid w:val="00112818"/>
    <w:rsid w:val="00126768"/>
    <w:rsid w:val="00127098"/>
    <w:rsid w:val="00131ED1"/>
    <w:rsid w:val="00132B23"/>
    <w:rsid w:val="00135E92"/>
    <w:rsid w:val="00140AC4"/>
    <w:rsid w:val="001447B1"/>
    <w:rsid w:val="00161BFC"/>
    <w:rsid w:val="001665F4"/>
    <w:rsid w:val="00170EA0"/>
    <w:rsid w:val="001747E8"/>
    <w:rsid w:val="00180CA2"/>
    <w:rsid w:val="0018362C"/>
    <w:rsid w:val="0018557E"/>
    <w:rsid w:val="00186B95"/>
    <w:rsid w:val="00194830"/>
    <w:rsid w:val="00195EFB"/>
    <w:rsid w:val="001972CB"/>
    <w:rsid w:val="001A58D4"/>
    <w:rsid w:val="001B115E"/>
    <w:rsid w:val="001B1A4E"/>
    <w:rsid w:val="001B3536"/>
    <w:rsid w:val="001B70B2"/>
    <w:rsid w:val="001C087E"/>
    <w:rsid w:val="001C447E"/>
    <w:rsid w:val="001C6B30"/>
    <w:rsid w:val="001D0448"/>
    <w:rsid w:val="001D20BC"/>
    <w:rsid w:val="001D2265"/>
    <w:rsid w:val="001E3887"/>
    <w:rsid w:val="001E4AD4"/>
    <w:rsid w:val="001F330E"/>
    <w:rsid w:val="001F4015"/>
    <w:rsid w:val="00205227"/>
    <w:rsid w:val="00207A4F"/>
    <w:rsid w:val="002102B3"/>
    <w:rsid w:val="0021678F"/>
    <w:rsid w:val="002200CA"/>
    <w:rsid w:val="00224CEB"/>
    <w:rsid w:val="002271A1"/>
    <w:rsid w:val="00227319"/>
    <w:rsid w:val="00227E4C"/>
    <w:rsid w:val="00232FF2"/>
    <w:rsid w:val="00235512"/>
    <w:rsid w:val="0023727D"/>
    <w:rsid w:val="00241692"/>
    <w:rsid w:val="00246097"/>
    <w:rsid w:val="00252549"/>
    <w:rsid w:val="00252770"/>
    <w:rsid w:val="00253ED4"/>
    <w:rsid w:val="00260905"/>
    <w:rsid w:val="0026177E"/>
    <w:rsid w:val="00263A79"/>
    <w:rsid w:val="00267652"/>
    <w:rsid w:val="00274952"/>
    <w:rsid w:val="00276978"/>
    <w:rsid w:val="0028082C"/>
    <w:rsid w:val="00294F50"/>
    <w:rsid w:val="002A5AC6"/>
    <w:rsid w:val="002B0895"/>
    <w:rsid w:val="002B0C7D"/>
    <w:rsid w:val="002C0004"/>
    <w:rsid w:val="002C26C3"/>
    <w:rsid w:val="002C3D74"/>
    <w:rsid w:val="002C6B7A"/>
    <w:rsid w:val="002D354E"/>
    <w:rsid w:val="002D41BD"/>
    <w:rsid w:val="002D5988"/>
    <w:rsid w:val="002D6241"/>
    <w:rsid w:val="002D7440"/>
    <w:rsid w:val="002E13AD"/>
    <w:rsid w:val="002E53D8"/>
    <w:rsid w:val="002E5592"/>
    <w:rsid w:val="002F7152"/>
    <w:rsid w:val="00303D45"/>
    <w:rsid w:val="003115D1"/>
    <w:rsid w:val="00312671"/>
    <w:rsid w:val="003163AE"/>
    <w:rsid w:val="003164C5"/>
    <w:rsid w:val="00321DB3"/>
    <w:rsid w:val="00324313"/>
    <w:rsid w:val="00332185"/>
    <w:rsid w:val="0034494F"/>
    <w:rsid w:val="003449AE"/>
    <w:rsid w:val="0034529C"/>
    <w:rsid w:val="00346C61"/>
    <w:rsid w:val="0036152A"/>
    <w:rsid w:val="00361EFC"/>
    <w:rsid w:val="00362693"/>
    <w:rsid w:val="003639DB"/>
    <w:rsid w:val="00372356"/>
    <w:rsid w:val="003723C4"/>
    <w:rsid w:val="00372841"/>
    <w:rsid w:val="00372B45"/>
    <w:rsid w:val="00380842"/>
    <w:rsid w:val="00391609"/>
    <w:rsid w:val="00391B4C"/>
    <w:rsid w:val="00396719"/>
    <w:rsid w:val="00396FD7"/>
    <w:rsid w:val="003A3B63"/>
    <w:rsid w:val="003A55CE"/>
    <w:rsid w:val="003B0CD4"/>
    <w:rsid w:val="003B2D37"/>
    <w:rsid w:val="003B305A"/>
    <w:rsid w:val="003B67D6"/>
    <w:rsid w:val="003B798B"/>
    <w:rsid w:val="003C3355"/>
    <w:rsid w:val="003C429C"/>
    <w:rsid w:val="003C5039"/>
    <w:rsid w:val="003C555B"/>
    <w:rsid w:val="003D50A6"/>
    <w:rsid w:val="003D648B"/>
    <w:rsid w:val="003E2197"/>
    <w:rsid w:val="003E3A6C"/>
    <w:rsid w:val="003E57B1"/>
    <w:rsid w:val="004078C2"/>
    <w:rsid w:val="00417D21"/>
    <w:rsid w:val="00426A16"/>
    <w:rsid w:val="00430956"/>
    <w:rsid w:val="004371BC"/>
    <w:rsid w:val="00444466"/>
    <w:rsid w:val="0044764F"/>
    <w:rsid w:val="00454BA1"/>
    <w:rsid w:val="00457088"/>
    <w:rsid w:val="00463D3C"/>
    <w:rsid w:val="0046639A"/>
    <w:rsid w:val="004772C8"/>
    <w:rsid w:val="00487BA7"/>
    <w:rsid w:val="00491C29"/>
    <w:rsid w:val="00492019"/>
    <w:rsid w:val="00495624"/>
    <w:rsid w:val="00496387"/>
    <w:rsid w:val="00497E29"/>
    <w:rsid w:val="004A1E64"/>
    <w:rsid w:val="004A7871"/>
    <w:rsid w:val="004B0E5E"/>
    <w:rsid w:val="004B71CB"/>
    <w:rsid w:val="004C134D"/>
    <w:rsid w:val="004C2B38"/>
    <w:rsid w:val="004C65FB"/>
    <w:rsid w:val="004D7A06"/>
    <w:rsid w:val="004E1B2A"/>
    <w:rsid w:val="004F08EF"/>
    <w:rsid w:val="004F5EBA"/>
    <w:rsid w:val="00502080"/>
    <w:rsid w:val="00521D9C"/>
    <w:rsid w:val="00527B35"/>
    <w:rsid w:val="00531E1F"/>
    <w:rsid w:val="00533188"/>
    <w:rsid w:val="00534698"/>
    <w:rsid w:val="0053521A"/>
    <w:rsid w:val="00536090"/>
    <w:rsid w:val="00541F8D"/>
    <w:rsid w:val="00543231"/>
    <w:rsid w:val="005514E9"/>
    <w:rsid w:val="00553371"/>
    <w:rsid w:val="00553657"/>
    <w:rsid w:val="00560915"/>
    <w:rsid w:val="005609AC"/>
    <w:rsid w:val="0057126E"/>
    <w:rsid w:val="005744CB"/>
    <w:rsid w:val="00582879"/>
    <w:rsid w:val="00595D69"/>
    <w:rsid w:val="005A506F"/>
    <w:rsid w:val="005B5DB1"/>
    <w:rsid w:val="005C1E22"/>
    <w:rsid w:val="005D2AF2"/>
    <w:rsid w:val="005D2CD5"/>
    <w:rsid w:val="005E1684"/>
    <w:rsid w:val="005E47FD"/>
    <w:rsid w:val="00600D65"/>
    <w:rsid w:val="0060455E"/>
    <w:rsid w:val="00605DD7"/>
    <w:rsid w:val="006066AB"/>
    <w:rsid w:val="006079C2"/>
    <w:rsid w:val="00611004"/>
    <w:rsid w:val="006210A2"/>
    <w:rsid w:val="006211F2"/>
    <w:rsid w:val="00627D08"/>
    <w:rsid w:val="006350D9"/>
    <w:rsid w:val="0063514E"/>
    <w:rsid w:val="0063540E"/>
    <w:rsid w:val="006521AD"/>
    <w:rsid w:val="00656162"/>
    <w:rsid w:val="00666294"/>
    <w:rsid w:val="00667103"/>
    <w:rsid w:val="00672547"/>
    <w:rsid w:val="006814DB"/>
    <w:rsid w:val="00681B70"/>
    <w:rsid w:val="00692699"/>
    <w:rsid w:val="00692843"/>
    <w:rsid w:val="00692B60"/>
    <w:rsid w:val="006A2567"/>
    <w:rsid w:val="006A38DD"/>
    <w:rsid w:val="006A41CB"/>
    <w:rsid w:val="006B0B05"/>
    <w:rsid w:val="006B2FE1"/>
    <w:rsid w:val="006B451F"/>
    <w:rsid w:val="006B4D93"/>
    <w:rsid w:val="006C0D4B"/>
    <w:rsid w:val="006C42B8"/>
    <w:rsid w:val="006C5DFF"/>
    <w:rsid w:val="006D21E5"/>
    <w:rsid w:val="006D3542"/>
    <w:rsid w:val="006E77EB"/>
    <w:rsid w:val="006F2390"/>
    <w:rsid w:val="007040E2"/>
    <w:rsid w:val="007058B3"/>
    <w:rsid w:val="00705FC1"/>
    <w:rsid w:val="007163B4"/>
    <w:rsid w:val="00717742"/>
    <w:rsid w:val="00723136"/>
    <w:rsid w:val="007266E9"/>
    <w:rsid w:val="00730F76"/>
    <w:rsid w:val="0073114B"/>
    <w:rsid w:val="007410A1"/>
    <w:rsid w:val="00742930"/>
    <w:rsid w:val="007503F5"/>
    <w:rsid w:val="00756C0B"/>
    <w:rsid w:val="007575EA"/>
    <w:rsid w:val="007641E2"/>
    <w:rsid w:val="007663D9"/>
    <w:rsid w:val="0077498A"/>
    <w:rsid w:val="007768F0"/>
    <w:rsid w:val="00777545"/>
    <w:rsid w:val="007836BE"/>
    <w:rsid w:val="007848C7"/>
    <w:rsid w:val="00794D5C"/>
    <w:rsid w:val="007A05A0"/>
    <w:rsid w:val="007A2730"/>
    <w:rsid w:val="007A5880"/>
    <w:rsid w:val="007B5BC6"/>
    <w:rsid w:val="007C293C"/>
    <w:rsid w:val="007D14F4"/>
    <w:rsid w:val="007D6149"/>
    <w:rsid w:val="007D730B"/>
    <w:rsid w:val="007E731D"/>
    <w:rsid w:val="007E76EC"/>
    <w:rsid w:val="007F41A0"/>
    <w:rsid w:val="00801E5D"/>
    <w:rsid w:val="00811931"/>
    <w:rsid w:val="008139F6"/>
    <w:rsid w:val="00814C71"/>
    <w:rsid w:val="008154C8"/>
    <w:rsid w:val="008203CE"/>
    <w:rsid w:val="00825992"/>
    <w:rsid w:val="00826CA6"/>
    <w:rsid w:val="00833B6C"/>
    <w:rsid w:val="0084007F"/>
    <w:rsid w:val="00842F1C"/>
    <w:rsid w:val="00847984"/>
    <w:rsid w:val="00853CD6"/>
    <w:rsid w:val="00853E8A"/>
    <w:rsid w:val="0085448A"/>
    <w:rsid w:val="008555D4"/>
    <w:rsid w:val="0086067A"/>
    <w:rsid w:val="00861D19"/>
    <w:rsid w:val="00863D00"/>
    <w:rsid w:val="008657AC"/>
    <w:rsid w:val="00867AB0"/>
    <w:rsid w:val="008716F2"/>
    <w:rsid w:val="008721B1"/>
    <w:rsid w:val="00874F05"/>
    <w:rsid w:val="00881FE3"/>
    <w:rsid w:val="008864FE"/>
    <w:rsid w:val="008A2E4F"/>
    <w:rsid w:val="008A33DA"/>
    <w:rsid w:val="008B200F"/>
    <w:rsid w:val="008B7C0C"/>
    <w:rsid w:val="008C37F7"/>
    <w:rsid w:val="008C5095"/>
    <w:rsid w:val="008D0A5D"/>
    <w:rsid w:val="008D1213"/>
    <w:rsid w:val="008D311A"/>
    <w:rsid w:val="008F056F"/>
    <w:rsid w:val="00904CEC"/>
    <w:rsid w:val="009100C6"/>
    <w:rsid w:val="00910782"/>
    <w:rsid w:val="00915491"/>
    <w:rsid w:val="00915B8C"/>
    <w:rsid w:val="00916055"/>
    <w:rsid w:val="009221AD"/>
    <w:rsid w:val="00922367"/>
    <w:rsid w:val="00924563"/>
    <w:rsid w:val="009246AB"/>
    <w:rsid w:val="00927004"/>
    <w:rsid w:val="0092778B"/>
    <w:rsid w:val="00930B9A"/>
    <w:rsid w:val="009449C6"/>
    <w:rsid w:val="00947CEE"/>
    <w:rsid w:val="009512E6"/>
    <w:rsid w:val="00961B8F"/>
    <w:rsid w:val="00961E67"/>
    <w:rsid w:val="00964C20"/>
    <w:rsid w:val="00967A93"/>
    <w:rsid w:val="00971510"/>
    <w:rsid w:val="0097577A"/>
    <w:rsid w:val="00983540"/>
    <w:rsid w:val="00984264"/>
    <w:rsid w:val="00985A65"/>
    <w:rsid w:val="00990586"/>
    <w:rsid w:val="00991D36"/>
    <w:rsid w:val="0099248C"/>
    <w:rsid w:val="009B53BA"/>
    <w:rsid w:val="009C0614"/>
    <w:rsid w:val="009C1369"/>
    <w:rsid w:val="009C4A3C"/>
    <w:rsid w:val="009D2650"/>
    <w:rsid w:val="009E21EC"/>
    <w:rsid w:val="009E26A2"/>
    <w:rsid w:val="009E3723"/>
    <w:rsid w:val="009E504D"/>
    <w:rsid w:val="009E546A"/>
    <w:rsid w:val="009F01B6"/>
    <w:rsid w:val="009F13BF"/>
    <w:rsid w:val="009F2DE0"/>
    <w:rsid w:val="009F4ABB"/>
    <w:rsid w:val="00A02FFE"/>
    <w:rsid w:val="00A12461"/>
    <w:rsid w:val="00A15F4C"/>
    <w:rsid w:val="00A34751"/>
    <w:rsid w:val="00A446DF"/>
    <w:rsid w:val="00A47AA3"/>
    <w:rsid w:val="00A54CE7"/>
    <w:rsid w:val="00A54E01"/>
    <w:rsid w:val="00A57E59"/>
    <w:rsid w:val="00A63D10"/>
    <w:rsid w:val="00A64FC5"/>
    <w:rsid w:val="00A66450"/>
    <w:rsid w:val="00A769B5"/>
    <w:rsid w:val="00A81DE4"/>
    <w:rsid w:val="00A8328C"/>
    <w:rsid w:val="00A93651"/>
    <w:rsid w:val="00AA5C8F"/>
    <w:rsid w:val="00AB1590"/>
    <w:rsid w:val="00AB1BF9"/>
    <w:rsid w:val="00AC0A83"/>
    <w:rsid w:val="00AC41F2"/>
    <w:rsid w:val="00AC4FF0"/>
    <w:rsid w:val="00AC63B6"/>
    <w:rsid w:val="00AD1292"/>
    <w:rsid w:val="00AE03B8"/>
    <w:rsid w:val="00AE495E"/>
    <w:rsid w:val="00AF18AB"/>
    <w:rsid w:val="00B11E90"/>
    <w:rsid w:val="00B1283E"/>
    <w:rsid w:val="00B14F7F"/>
    <w:rsid w:val="00B16C36"/>
    <w:rsid w:val="00B17230"/>
    <w:rsid w:val="00B30A1B"/>
    <w:rsid w:val="00B37491"/>
    <w:rsid w:val="00B52C8E"/>
    <w:rsid w:val="00B54997"/>
    <w:rsid w:val="00B600FE"/>
    <w:rsid w:val="00B60B4A"/>
    <w:rsid w:val="00B6406B"/>
    <w:rsid w:val="00B83721"/>
    <w:rsid w:val="00B837B1"/>
    <w:rsid w:val="00B87446"/>
    <w:rsid w:val="00B9003E"/>
    <w:rsid w:val="00BA6875"/>
    <w:rsid w:val="00BB5395"/>
    <w:rsid w:val="00BC1A32"/>
    <w:rsid w:val="00BC2C1F"/>
    <w:rsid w:val="00BC2D51"/>
    <w:rsid w:val="00BC30AD"/>
    <w:rsid w:val="00BC5147"/>
    <w:rsid w:val="00BD024B"/>
    <w:rsid w:val="00BF0CE6"/>
    <w:rsid w:val="00BF1648"/>
    <w:rsid w:val="00BF560D"/>
    <w:rsid w:val="00BF60B8"/>
    <w:rsid w:val="00BF7093"/>
    <w:rsid w:val="00C02532"/>
    <w:rsid w:val="00C0339A"/>
    <w:rsid w:val="00C03449"/>
    <w:rsid w:val="00C045B8"/>
    <w:rsid w:val="00C04600"/>
    <w:rsid w:val="00C0473B"/>
    <w:rsid w:val="00C05E2C"/>
    <w:rsid w:val="00C101F7"/>
    <w:rsid w:val="00C27E3B"/>
    <w:rsid w:val="00C326AE"/>
    <w:rsid w:val="00C32C9D"/>
    <w:rsid w:val="00C3416B"/>
    <w:rsid w:val="00C36D73"/>
    <w:rsid w:val="00C477DE"/>
    <w:rsid w:val="00C5184C"/>
    <w:rsid w:val="00C54F4F"/>
    <w:rsid w:val="00C602FF"/>
    <w:rsid w:val="00C62A19"/>
    <w:rsid w:val="00C63A7A"/>
    <w:rsid w:val="00C63EBB"/>
    <w:rsid w:val="00C67110"/>
    <w:rsid w:val="00C67197"/>
    <w:rsid w:val="00C81005"/>
    <w:rsid w:val="00C810AE"/>
    <w:rsid w:val="00C8374A"/>
    <w:rsid w:val="00CA106C"/>
    <w:rsid w:val="00CA1117"/>
    <w:rsid w:val="00CA3C9E"/>
    <w:rsid w:val="00CA731C"/>
    <w:rsid w:val="00CB2CEB"/>
    <w:rsid w:val="00CC10AB"/>
    <w:rsid w:val="00CC7677"/>
    <w:rsid w:val="00CD7F35"/>
    <w:rsid w:val="00CE21C0"/>
    <w:rsid w:val="00CE2F6A"/>
    <w:rsid w:val="00D001E7"/>
    <w:rsid w:val="00D02BD9"/>
    <w:rsid w:val="00D064EB"/>
    <w:rsid w:val="00D06868"/>
    <w:rsid w:val="00D265D3"/>
    <w:rsid w:val="00D35314"/>
    <w:rsid w:val="00D44F9A"/>
    <w:rsid w:val="00D57FF8"/>
    <w:rsid w:val="00D60E02"/>
    <w:rsid w:val="00D628CD"/>
    <w:rsid w:val="00D62C1C"/>
    <w:rsid w:val="00D72ECA"/>
    <w:rsid w:val="00D7442B"/>
    <w:rsid w:val="00D761B0"/>
    <w:rsid w:val="00D7648C"/>
    <w:rsid w:val="00D8656F"/>
    <w:rsid w:val="00D87AAE"/>
    <w:rsid w:val="00D95C17"/>
    <w:rsid w:val="00DA3273"/>
    <w:rsid w:val="00DA3858"/>
    <w:rsid w:val="00DB7EC2"/>
    <w:rsid w:val="00DC069F"/>
    <w:rsid w:val="00DD5F65"/>
    <w:rsid w:val="00DD6B18"/>
    <w:rsid w:val="00DE07B0"/>
    <w:rsid w:val="00DE255F"/>
    <w:rsid w:val="00DE4024"/>
    <w:rsid w:val="00DE6653"/>
    <w:rsid w:val="00DF1BA0"/>
    <w:rsid w:val="00DF1D56"/>
    <w:rsid w:val="00DF49BF"/>
    <w:rsid w:val="00DF507A"/>
    <w:rsid w:val="00E04801"/>
    <w:rsid w:val="00E1409A"/>
    <w:rsid w:val="00E2284B"/>
    <w:rsid w:val="00E2626B"/>
    <w:rsid w:val="00E34F78"/>
    <w:rsid w:val="00E37C44"/>
    <w:rsid w:val="00E42603"/>
    <w:rsid w:val="00E43B09"/>
    <w:rsid w:val="00E43B81"/>
    <w:rsid w:val="00E447C6"/>
    <w:rsid w:val="00E459A3"/>
    <w:rsid w:val="00E53A8F"/>
    <w:rsid w:val="00E62382"/>
    <w:rsid w:val="00E62B74"/>
    <w:rsid w:val="00E63546"/>
    <w:rsid w:val="00E80395"/>
    <w:rsid w:val="00E81833"/>
    <w:rsid w:val="00E85293"/>
    <w:rsid w:val="00E86851"/>
    <w:rsid w:val="00E90097"/>
    <w:rsid w:val="00E95BAB"/>
    <w:rsid w:val="00EA2F3F"/>
    <w:rsid w:val="00EA6C75"/>
    <w:rsid w:val="00EA73E5"/>
    <w:rsid w:val="00EC5A26"/>
    <w:rsid w:val="00EC5B4A"/>
    <w:rsid w:val="00EE056F"/>
    <w:rsid w:val="00EE2A78"/>
    <w:rsid w:val="00EE397C"/>
    <w:rsid w:val="00EE7239"/>
    <w:rsid w:val="00EF566F"/>
    <w:rsid w:val="00F06354"/>
    <w:rsid w:val="00F10C45"/>
    <w:rsid w:val="00F224AD"/>
    <w:rsid w:val="00F34631"/>
    <w:rsid w:val="00F379CC"/>
    <w:rsid w:val="00F442F8"/>
    <w:rsid w:val="00F56ACF"/>
    <w:rsid w:val="00F611CD"/>
    <w:rsid w:val="00F6223C"/>
    <w:rsid w:val="00F62AD2"/>
    <w:rsid w:val="00F6417C"/>
    <w:rsid w:val="00F71245"/>
    <w:rsid w:val="00F75F85"/>
    <w:rsid w:val="00F901CA"/>
    <w:rsid w:val="00FA1D14"/>
    <w:rsid w:val="00FA3BFF"/>
    <w:rsid w:val="00FA69C9"/>
    <w:rsid w:val="00FA745B"/>
    <w:rsid w:val="00FA7577"/>
    <w:rsid w:val="00FB679F"/>
    <w:rsid w:val="00FC7874"/>
    <w:rsid w:val="00FD3FB2"/>
    <w:rsid w:val="00FD42FA"/>
    <w:rsid w:val="00FD679B"/>
    <w:rsid w:val="00FD6A3E"/>
    <w:rsid w:val="00FE6E3F"/>
    <w:rsid w:val="00FF228B"/>
    <w:rsid w:val="00FF3A98"/>
    <w:rsid w:val="00FF5C0B"/>
    <w:rsid w:val="00FF797A"/>
    <w:rsid w:val="00FF7D4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C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11E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BA68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11E90"/>
    <w:rPr>
      <w:color w:val="0563C1" w:themeColor="hyperlink"/>
      <w:u w:val="single"/>
    </w:rPr>
  </w:style>
  <w:style w:type="character" w:customStyle="1" w:styleId="Overskrift1Tegn">
    <w:name w:val="Overskrift 1 Tegn"/>
    <w:basedOn w:val="Standardskrifttypeiafsnit"/>
    <w:link w:val="Overskrift1"/>
    <w:uiPriority w:val="9"/>
    <w:rsid w:val="00B11E90"/>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BA6875"/>
    <w:rPr>
      <w:rFonts w:asciiTheme="majorHAnsi" w:eastAsiaTheme="majorEastAsia" w:hAnsiTheme="majorHAnsi" w:cstheme="majorBidi"/>
      <w:color w:val="2E74B5" w:themeColor="accent1" w:themeShade="BF"/>
      <w:sz w:val="26"/>
      <w:szCs w:val="26"/>
    </w:rPr>
  </w:style>
  <w:style w:type="paragraph" w:styleId="Listeafsnit">
    <w:name w:val="List Paragraph"/>
    <w:basedOn w:val="Normal"/>
    <w:uiPriority w:val="34"/>
    <w:qFormat/>
    <w:rsid w:val="00BA68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11E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BA68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11E90"/>
    <w:rPr>
      <w:color w:val="0563C1" w:themeColor="hyperlink"/>
      <w:u w:val="single"/>
    </w:rPr>
  </w:style>
  <w:style w:type="character" w:customStyle="1" w:styleId="Overskrift1Tegn">
    <w:name w:val="Overskrift 1 Tegn"/>
    <w:basedOn w:val="Standardskrifttypeiafsnit"/>
    <w:link w:val="Overskrift1"/>
    <w:uiPriority w:val="9"/>
    <w:rsid w:val="00B11E90"/>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BA6875"/>
    <w:rPr>
      <w:rFonts w:asciiTheme="majorHAnsi" w:eastAsiaTheme="majorEastAsia" w:hAnsiTheme="majorHAnsi" w:cstheme="majorBidi"/>
      <w:color w:val="2E74B5" w:themeColor="accent1" w:themeShade="BF"/>
      <w:sz w:val="26"/>
      <w:szCs w:val="26"/>
    </w:rPr>
  </w:style>
  <w:style w:type="paragraph" w:styleId="Listeafsnit">
    <w:name w:val="List Paragraph"/>
    <w:basedOn w:val="Normal"/>
    <w:uiPriority w:val="34"/>
    <w:qFormat/>
    <w:rsid w:val="00BA6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75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n.amb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6454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 Amby</dc:creator>
  <cp:lastModifiedBy>Mette Søndergaard Pedersen - DH</cp:lastModifiedBy>
  <cp:revision>2</cp:revision>
  <dcterms:created xsi:type="dcterms:W3CDTF">2016-01-19T12:25:00Z</dcterms:created>
  <dcterms:modified xsi:type="dcterms:W3CDTF">2016-01-19T12:25:00Z</dcterms:modified>
</cp:coreProperties>
</file>