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158" w:rsidRPr="00F46158" w:rsidRDefault="009D13A0" w:rsidP="002F7670">
      <w:bookmarkStart w:id="0" w:name="_GoBack"/>
      <w:bookmarkEnd w:id="0"/>
      <w:r>
        <w:rPr>
          <w:noProof/>
          <w:lang w:eastAsia="da-DK"/>
        </w:rPr>
        <w:drawing>
          <wp:anchor distT="0" distB="0" distL="114300" distR="114300" simplePos="0" relativeHeight="251658240" behindDoc="0" locked="0" layoutInCell="1" allowOverlap="1" wp14:anchorId="1A42180B" wp14:editId="74A11C55">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9264" behindDoc="0" locked="0" layoutInCell="1" allowOverlap="1" wp14:anchorId="63C8EDE0" wp14:editId="2E5A941A">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sidR="00F46158" w:rsidRPr="00F46158">
        <w:t xml:space="preserve"> </w:t>
      </w:r>
    </w:p>
    <w:p w:rsidR="00A17C9C" w:rsidRDefault="008F465B" w:rsidP="00D014F7">
      <w:pPr>
        <w:spacing w:after="0" w:line="280" w:lineRule="exact"/>
      </w:pPr>
      <w:r>
        <w:rPr>
          <w:noProof/>
          <w:lang w:eastAsia="da-DK"/>
        </w:rPr>
        <w:drawing>
          <wp:anchor distT="0" distB="0" distL="114300" distR="114300" simplePos="0" relativeHeight="251660288" behindDoc="1" locked="0" layoutInCell="1" allowOverlap="1">
            <wp:simplePos x="0" y="0"/>
            <wp:positionH relativeFrom="page">
              <wp:align>center</wp:align>
            </wp:positionH>
            <wp:positionV relativeFrom="bottomMargin">
              <wp:posOffset>180340</wp:posOffset>
            </wp:positionV>
            <wp:extent cx="1882800" cy="302400"/>
            <wp:effectExtent l="0" t="0" r="3175"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800" cy="302400"/>
                    </a:xfrm>
                    <a:prstGeom prst="rect">
                      <a:avLst/>
                    </a:prstGeom>
                  </pic:spPr>
                </pic:pic>
              </a:graphicData>
            </a:graphic>
            <wp14:sizeRelH relativeFrom="margin">
              <wp14:pctWidth>0</wp14:pctWidth>
            </wp14:sizeRelH>
            <wp14:sizeRelV relativeFrom="margin">
              <wp14:pctHeight>0</wp14:pctHeight>
            </wp14:sizeRelV>
          </wp:anchor>
        </w:drawing>
      </w:r>
      <w:r w:rsidR="00D568B3">
        <w:rPr>
          <w:noProof/>
        </w:rPr>
        <w:pict>
          <v:shapetype id="_x0000_t202" coordsize="21600,21600" o:spt="202" path="m,l,21600r21600,l21600,xe">
            <v:stroke joinstyle="miter"/>
            <v:path gradientshapeok="t" o:connecttype="rect"/>
          </v:shapetype>
          <v:shape id="Tekstfelt 2" o:spid="_x0000_s1026" type="#_x0000_t202" style="position:absolute;margin-left:453.6pt;margin-top:113.4pt;width:127.55pt;height:157.6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" filled="f" stroked="f">
            <v:textbox style="mso-next-textbox:#Tekstfelt 2" inset="0,0,0,0">
              <w:txbxContent>
                <w:p w:rsidR="00A17C9C" w:rsidRDefault="00A17C9C" w:rsidP="000B666A">
                  <w:pPr>
                    <w:spacing w:after="0" w:line="200" w:lineRule="exact"/>
                    <w:rPr>
                      <w:rFonts w:cs="Calibri"/>
                      <w:color w:val="929496"/>
                      <w:sz w:val="16"/>
                      <w:szCs w:val="20"/>
                    </w:rPr>
                  </w:pPr>
                  <w:r>
                    <w:rPr>
                      <w:rFonts w:cs="Calibri"/>
                      <w:color w:val="929496"/>
                      <w:sz w:val="16"/>
                      <w:szCs w:val="20"/>
                    </w:rPr>
                    <w:t>Handicap</w:t>
                  </w:r>
                  <w:r w:rsidRPr="00D057C8">
                    <w:rPr>
                      <w:rFonts w:cs="Calibri"/>
                      <w:color w:val="929496"/>
                      <w:sz w:val="16"/>
                      <w:szCs w:val="20"/>
                    </w:rPr>
                    <w:t>rådet</w:t>
                  </w:r>
                </w:p>
                <w:p w:rsidR="00A17C9C" w:rsidRPr="000B666A" w:rsidRDefault="00A17C9C" w:rsidP="000B666A">
                  <w:pPr>
                    <w:spacing w:after="0" w:line="200" w:lineRule="exact"/>
                    <w:rPr>
                      <w:rFonts w:cs="Calibri"/>
                      <w:color w:val="929496"/>
                      <w:sz w:val="16"/>
                      <w:szCs w:val="20"/>
                    </w:rPr>
                  </w:pPr>
                  <w:r w:rsidRPr="000B666A">
                    <w:rPr>
                      <w:rFonts w:cs="Calibri"/>
                      <w:color w:val="929496"/>
                      <w:sz w:val="16"/>
                      <w:szCs w:val="20"/>
                    </w:rPr>
                    <w:t>Byråd</w:t>
                  </w:r>
                  <w:r w:rsidR="00EA314D">
                    <w:rPr>
                      <w:rFonts w:cs="Calibri"/>
                      <w:color w:val="929496"/>
                      <w:sz w:val="16"/>
                      <w:szCs w:val="20"/>
                    </w:rPr>
                    <w:t>ssekretariatet og kommunikation</w:t>
                  </w:r>
                </w:p>
                <w:p w:rsidR="00A17C9C" w:rsidRDefault="00A17C9C" w:rsidP="000B666A">
                  <w:pPr>
                    <w:spacing w:after="0" w:line="200" w:lineRule="exact"/>
                    <w:rPr>
                      <w:rFonts w:cs="Calibri"/>
                      <w:color w:val="929496"/>
                      <w:sz w:val="16"/>
                      <w:szCs w:val="20"/>
                    </w:rPr>
                  </w:pPr>
                </w:p>
                <w:p w:rsidR="00A17C9C" w:rsidRDefault="00A17C9C" w:rsidP="000B666A">
                  <w:pPr>
                    <w:spacing w:after="0" w:line="200" w:lineRule="exact"/>
                    <w:rPr>
                      <w:rFonts w:cs="Calibri"/>
                      <w:color w:val="929496"/>
                      <w:sz w:val="16"/>
                      <w:szCs w:val="20"/>
                    </w:rPr>
                  </w:pPr>
                  <w:r w:rsidRPr="000B666A">
                    <w:rPr>
                      <w:rFonts w:cs="Calibri"/>
                      <w:color w:val="929496"/>
                      <w:sz w:val="16"/>
                      <w:szCs w:val="20"/>
                    </w:rPr>
                    <w:t>Telefon</w:t>
                  </w:r>
                  <w:r>
                    <w:rPr>
                      <w:rFonts w:cs="Calibri"/>
                      <w:color w:val="929496"/>
                      <w:sz w:val="16"/>
                      <w:szCs w:val="20"/>
                    </w:rPr>
                    <w:t xml:space="preserve"> </w:t>
                  </w:r>
                  <w:r w:rsidRPr="000B666A">
                    <w:rPr>
                      <w:rFonts w:cs="Calibri"/>
                      <w:color w:val="929496"/>
                      <w:sz w:val="16"/>
                      <w:szCs w:val="20"/>
                    </w:rPr>
                    <w:t xml:space="preserve">+45 </w:t>
                  </w:r>
                  <w:r>
                    <w:rPr>
                      <w:rFonts w:cs="Calibri"/>
                      <w:color w:val="929496"/>
                      <w:sz w:val="16"/>
                      <w:szCs w:val="20"/>
                    </w:rPr>
                    <w:t>8915 1515</w:t>
                  </w:r>
                </w:p>
                <w:p w:rsidR="00A17C9C" w:rsidRPr="000B666A" w:rsidRDefault="00A17C9C" w:rsidP="000B666A">
                  <w:pPr>
                    <w:spacing w:after="0" w:line="200" w:lineRule="exact"/>
                    <w:rPr>
                      <w:rFonts w:cs="Calibri"/>
                      <w:color w:val="929496"/>
                      <w:sz w:val="16"/>
                      <w:szCs w:val="20"/>
                    </w:rPr>
                  </w:pPr>
                  <w:r w:rsidRPr="000B666A">
                    <w:rPr>
                      <w:rFonts w:cs="Calibri"/>
                      <w:color w:val="929496"/>
                      <w:sz w:val="16"/>
                      <w:szCs w:val="20"/>
                    </w:rPr>
                    <w:t>lars.lowert.nielsen@randers.dk</w:t>
                  </w:r>
                </w:p>
                <w:p w:rsidR="00A17C9C" w:rsidRDefault="00A17C9C" w:rsidP="000B666A">
                  <w:pPr>
                    <w:spacing w:after="0" w:line="200" w:lineRule="exact"/>
                    <w:rPr>
                      <w:rFonts w:cs="Calibri"/>
                      <w:color w:val="929496"/>
                      <w:sz w:val="16"/>
                      <w:szCs w:val="20"/>
                    </w:rPr>
                  </w:pPr>
                  <w:r>
                    <w:rPr>
                      <w:rFonts w:cs="Calibri"/>
                      <w:color w:val="929496"/>
                      <w:sz w:val="16"/>
                      <w:szCs w:val="20"/>
                    </w:rPr>
                    <w:t>www.</w:t>
                  </w:r>
                  <w:r w:rsidRPr="000B666A">
                    <w:rPr>
                      <w:rFonts w:cs="Calibri"/>
                      <w:color w:val="929496"/>
                      <w:sz w:val="16"/>
                      <w:szCs w:val="20"/>
                    </w:rPr>
                    <w:t>randers.dk</w:t>
                  </w:r>
                </w:p>
                <w:p w:rsidR="00A17C9C" w:rsidRPr="000B666A" w:rsidRDefault="00A17C9C" w:rsidP="000B666A">
                  <w:pPr>
                    <w:spacing w:after="0" w:line="200" w:lineRule="exact"/>
                    <w:rPr>
                      <w:rFonts w:cs="Calibri"/>
                      <w:color w:val="929496"/>
                      <w:sz w:val="16"/>
                      <w:szCs w:val="20"/>
                    </w:rPr>
                  </w:pPr>
                </w:p>
              </w:txbxContent>
            </v:textbox>
            <w10:wrap anchorx="page" anchory="page"/>
          </v:shape>
        </w:pict>
      </w:r>
    </w:p>
    <w:p w:rsidR="00A17C9C" w:rsidRPr="00D014F7" w:rsidRDefault="00A17C9C" w:rsidP="00D014F7">
      <w:pPr>
        <w:spacing w:after="0" w:line="280" w:lineRule="exact"/>
        <w:rPr>
          <w:szCs w:val="20"/>
        </w:rPr>
      </w:pPr>
    </w:p>
    <w:p w:rsidR="00A17C9C" w:rsidRPr="00D014F7" w:rsidRDefault="00D568B3" w:rsidP="00D014F7">
      <w:pPr>
        <w:spacing w:after="0" w:line="280" w:lineRule="exact"/>
        <w:rPr>
          <w:szCs w:val="20"/>
        </w:rPr>
      </w:pPr>
      <w:r>
        <w:rPr>
          <w:noProof/>
        </w:rPr>
        <w:pict>
          <v:shape id="_x0000_s1027" type="#_x0000_t202" style="position:absolute;margin-left:70.9pt;margin-top:113.4pt;width:333.35pt;height:86.1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" filled="f" stroked="f">
            <v:textbox inset="0,0,0,0">
              <w:txbxContent>
                <w:p w:rsidR="00A17C9C" w:rsidRPr="009E44BA" w:rsidRDefault="00EA314D" w:rsidP="00D014F7">
                  <w:pPr>
                    <w:spacing w:after="0" w:line="280" w:lineRule="exact"/>
                    <w:rPr>
                      <w:szCs w:val="20"/>
                    </w:rPr>
                  </w:pPr>
                  <w:r>
                    <w:rPr>
                      <w:szCs w:val="20"/>
                    </w:rPr>
                    <w:t>Børn og skole</w:t>
                  </w:r>
                </w:p>
                <w:p w:rsidR="00A17C9C" w:rsidRPr="00D014F7" w:rsidRDefault="00A17C9C" w:rsidP="00D014F7">
                  <w:pPr>
                    <w:rPr>
                      <w:rFonts w:cs="Calibri"/>
                      <w:szCs w:val="20"/>
                    </w:rPr>
                  </w:pPr>
                </w:p>
              </w:txbxContent>
            </v:textbox>
            <w10:wrap anchorx="page" anchory="page"/>
          </v:shape>
        </w:pict>
      </w:r>
    </w:p>
    <w:p w:rsidR="00A17C9C" w:rsidRPr="009E44BA" w:rsidRDefault="00A17C9C" w:rsidP="00D014F7">
      <w:pPr>
        <w:spacing w:after="0" w:line="280" w:lineRule="exact"/>
        <w:rPr>
          <w:szCs w:val="20"/>
        </w:rPr>
      </w:pPr>
    </w:p>
    <w:p w:rsidR="00A17C9C" w:rsidRPr="009E44BA" w:rsidRDefault="00A17C9C" w:rsidP="00D014F7">
      <w:pPr>
        <w:spacing w:after="0" w:line="280" w:lineRule="exact"/>
        <w:rPr>
          <w:szCs w:val="20"/>
        </w:rPr>
      </w:pPr>
    </w:p>
    <w:p w:rsidR="00A17C9C" w:rsidRPr="009E44BA" w:rsidRDefault="00A17C9C" w:rsidP="00D014F7">
      <w:pPr>
        <w:spacing w:after="0" w:line="280" w:lineRule="exact"/>
        <w:rPr>
          <w:szCs w:val="20"/>
        </w:rPr>
      </w:pPr>
    </w:p>
    <w:p w:rsidR="00A17C9C" w:rsidRPr="009E44BA" w:rsidRDefault="00A17C9C" w:rsidP="00D014F7">
      <w:pPr>
        <w:spacing w:after="0" w:line="280" w:lineRule="exact"/>
        <w:rPr>
          <w:szCs w:val="20"/>
        </w:rPr>
      </w:pPr>
    </w:p>
    <w:p w:rsidR="00A17C9C" w:rsidRPr="00EA314D" w:rsidRDefault="00A17C9C" w:rsidP="00D014F7">
      <w:pPr>
        <w:spacing w:after="0" w:line="280" w:lineRule="exact"/>
        <w:rPr>
          <w:noProof/>
          <w:sz w:val="22"/>
          <w:szCs w:val="20"/>
        </w:rPr>
      </w:pPr>
      <w:r w:rsidRPr="009E44BA">
        <w:rPr>
          <w:noProof/>
          <w:szCs w:val="20"/>
        </w:rPr>
        <w:t>15-04-2019</w:t>
      </w:r>
      <w:r w:rsidRPr="00EA314D">
        <w:rPr>
          <w:szCs w:val="20"/>
        </w:rPr>
        <w:t xml:space="preserve"> / </w:t>
      </w:r>
      <w:r w:rsidRPr="009E44BA">
        <w:rPr>
          <w:noProof/>
          <w:szCs w:val="20"/>
        </w:rPr>
        <w:t>00.22.00-G01-5-19</w:t>
      </w:r>
    </w:p>
    <w:p w:rsidR="00EA314D" w:rsidRDefault="00EA314D" w:rsidP="00EA314D">
      <w:pPr>
        <w:pStyle w:val="Overskrift1"/>
        <w:rPr>
          <w:sz w:val="22"/>
          <w:szCs w:val="22"/>
        </w:rPr>
      </w:pPr>
      <w:r>
        <w:rPr>
          <w:sz w:val="22"/>
          <w:szCs w:val="22"/>
        </w:rPr>
        <w:t>Høringssvar vedr. ensretning af SFO-tilbud på specialundervisningsområdet</w:t>
      </w:r>
    </w:p>
    <w:p w:rsidR="00EA314D" w:rsidRDefault="00EA314D" w:rsidP="00EA314D"/>
    <w:p w:rsidR="00D04743" w:rsidRPr="00EA314D" w:rsidRDefault="00D04743" w:rsidP="00EA314D">
      <w:r w:rsidRPr="00D04743">
        <w:t>Rådet har behandlet ovenstående forslag på ordinært Handicaprådsmøde den 10.april 2019</w:t>
      </w:r>
      <w:r>
        <w:t>.</w:t>
      </w:r>
    </w:p>
    <w:p w:rsidR="00EA314D" w:rsidRDefault="00EA314D" w:rsidP="00D04743">
      <w:r>
        <w:t>Eleverne er vel, i dag, visiteret til den SFO or</w:t>
      </w:r>
      <w:r w:rsidR="00D04743">
        <w:t>dning, de fagligt har brug for?</w:t>
      </w:r>
      <w:r>
        <w:t xml:space="preserve"> Hvis det er en ”almindelig” SFO, så vil det betyde flere timer åbent, da der også skal være morgenåbent og dermed en tyndere bemanding. Der vil være forældre, der har brug for fripladser. Der vil være forældre, som tager deres barn ud.</w:t>
      </w:r>
    </w:p>
    <w:p w:rsidR="00EA314D" w:rsidRDefault="00EA314D" w:rsidP="00D04743">
      <w:r>
        <w:t xml:space="preserve">Der vil også være behov for, at elever over 3 klassetrin har brug for SFO. De elever skal fra en skole til en anden for at få et tilbud. Det sker også i dag. Her vil der også komme udgifter til Taxa. </w:t>
      </w:r>
    </w:p>
    <w:p w:rsidR="00EA314D" w:rsidRDefault="00EA314D" w:rsidP="00D04743">
      <w:r>
        <w:t xml:space="preserve">At være forældre til et handicappet barn kræver ikke alene mere tid og omtanke, men der er også økonomiske udfordringer i det. I nogle tilfælde kan kommunen gå ind og kompensere for disse ekstraudgifter men ikke for alle ekstraudgifter. Har du et taktilt sky barn, der kræver specielt tøj for at ”kunne være i det”, – eller skal dit handicappede barn have specielt fodtøj, da der eksempelvis skal være bedre støtte i svangen – er det ikke sikkert, at disse omkostninger kan dækkes. Og der kan være flere eksempler som førnævnte. </w:t>
      </w:r>
    </w:p>
    <w:p w:rsidR="00EA314D" w:rsidRPr="00EA314D" w:rsidRDefault="00EA314D" w:rsidP="00D04743">
      <w:r>
        <w:t xml:space="preserve">Ved et forslag om egenbetaling af et SFO-tilbud – også for børn i specialinstitutioner, må der tages individuelle, økonomiske hensyn over for den enkelte familie. En egenbetaling i SFO’en kan trække tæppet væk under familien, og det kan betyde, at der bliver mindre tid til at være familie, fordi far og mor skal arbejde ekstra for at kunne betale for SFO’en. Her kunne et forslag være – alt efter en individuel vurdering, – at der kunne bevilges halv friplads eller hel friplads af pædagogiske (eller økonomiske) årsager. Her er det vigtigt at prioritere, at familien stadig kan ”hænge sammen” – trods ændringer i SFO’en. </w:t>
      </w:r>
    </w:p>
    <w:p w:rsidR="00EA314D" w:rsidRDefault="00EA314D" w:rsidP="00D04743">
      <w:r>
        <w:t>Forvaltningen tilkendegiver i notat af 15.03. 2019 vedr. merudgifter på Social- og beskæftigelsesområdet som følge af forslagene til ændringer på specialundervisnings- skoleområdet vil betyde merudgifter, dog uden man ved hvor mange. Et parameter forvaltningen skal huske at tænke ind i processen inden den endelige prioritering af områdets fremtid.</w:t>
      </w:r>
    </w:p>
    <w:p w:rsidR="00EA314D" w:rsidRDefault="00EA314D" w:rsidP="00D04743">
      <w:r>
        <w:t>Flere af Rådet medlemmer har deltaget i de af kommunen arrangerede møder om forslag til anden organiserings af specialundervisningsområdet. Her kunne det bemærkes, at skolernes personale stort set generelt efterspurgte inddragelse og medindflydelse i processen.</w:t>
      </w:r>
    </w:p>
    <w:p w:rsidR="00A17C9C" w:rsidRPr="003822A8" w:rsidRDefault="00EA314D" w:rsidP="00D04743">
      <w:r>
        <w:lastRenderedPageBreak/>
        <w:t>Rådet anbefaler, at forslag til ensretning af SFO-tilbud på specialundervisningsområdet sættes i bero med henblik på at sikre, at rammerne matcher politikkernes prioriteringer</w:t>
      </w:r>
      <w:r w:rsidR="00265371">
        <w:t>.</w:t>
      </w:r>
    </w:p>
    <w:p w:rsidR="00A17C9C" w:rsidRPr="00520212" w:rsidRDefault="00A17C9C" w:rsidP="00D04743">
      <w:pPr>
        <w:rPr>
          <w:rFonts w:cs="Calibri"/>
        </w:rPr>
      </w:pPr>
      <w:r w:rsidRPr="00520212">
        <w:rPr>
          <w:rFonts w:cs="Calibri"/>
        </w:rPr>
        <w:t>På handicaprådets vegne</w:t>
      </w:r>
    </w:p>
    <w:p w:rsidR="00A17C9C" w:rsidRPr="00520212" w:rsidRDefault="00A17C9C" w:rsidP="00D817CE">
      <w:pPr>
        <w:spacing w:after="0" w:line="280" w:lineRule="exact"/>
        <w:rPr>
          <w:rFonts w:cs="Calibri"/>
        </w:rPr>
      </w:pPr>
    </w:p>
    <w:p w:rsidR="00A17C9C" w:rsidRPr="00520212" w:rsidRDefault="00A17C9C" w:rsidP="00D817CE">
      <w:pPr>
        <w:spacing w:after="0" w:line="280" w:lineRule="exact"/>
        <w:rPr>
          <w:rFonts w:cs="Calibri"/>
        </w:rPr>
      </w:pPr>
    </w:p>
    <w:tbl>
      <w:tblPr>
        <w:tblW w:w="0" w:type="auto"/>
        <w:tblLook w:val="01E0" w:firstRow="1" w:lastRow="1" w:firstColumn="1" w:lastColumn="1" w:noHBand="0" w:noVBand="0"/>
      </w:tblPr>
      <w:tblGrid>
        <w:gridCol w:w="3914"/>
        <w:gridCol w:w="3739"/>
      </w:tblGrid>
      <w:tr w:rsidR="00A17C9C" w:rsidRPr="00520212" w:rsidTr="00520212">
        <w:tc>
          <w:tcPr>
            <w:tcW w:w="4835" w:type="dxa"/>
          </w:tcPr>
          <w:p w:rsidR="00A17C9C" w:rsidRPr="00520212" w:rsidRDefault="00A17C9C" w:rsidP="00D817CE">
            <w:pPr>
              <w:spacing w:after="0" w:line="280" w:lineRule="exact"/>
              <w:rPr>
                <w:rFonts w:cs="Calibri"/>
              </w:rPr>
            </w:pPr>
            <w:r>
              <w:rPr>
                <w:rFonts w:cs="Calibri"/>
              </w:rPr>
              <w:t>Flemming Sørensen</w:t>
            </w:r>
          </w:p>
          <w:p w:rsidR="00A17C9C" w:rsidRPr="00520212" w:rsidRDefault="00A17C9C" w:rsidP="00D817CE">
            <w:pPr>
              <w:spacing w:after="0" w:line="280" w:lineRule="exact"/>
              <w:rPr>
                <w:rFonts w:cs="Calibri"/>
              </w:rPr>
            </w:pPr>
            <w:r w:rsidRPr="00520212">
              <w:rPr>
                <w:rFonts w:cs="Calibri"/>
              </w:rPr>
              <w:t>Formand</w:t>
            </w:r>
          </w:p>
        </w:tc>
        <w:tc>
          <w:tcPr>
            <w:tcW w:w="4741" w:type="dxa"/>
          </w:tcPr>
          <w:p w:rsidR="00A17C9C" w:rsidRPr="00520212" w:rsidRDefault="00A17C9C" w:rsidP="00D817CE">
            <w:pPr>
              <w:spacing w:after="0" w:line="280" w:lineRule="exact"/>
              <w:rPr>
                <w:rFonts w:cs="Calibri"/>
              </w:rPr>
            </w:pPr>
          </w:p>
        </w:tc>
      </w:tr>
    </w:tbl>
    <w:p w:rsidR="00A17C9C" w:rsidRPr="000E6A08" w:rsidRDefault="00A17C9C" w:rsidP="0038447E">
      <w:pPr>
        <w:rPr>
          <w:rFonts w:cs="Calibri"/>
        </w:rPr>
      </w:pPr>
    </w:p>
    <w:p w:rsidR="00F46158" w:rsidRPr="00F46158" w:rsidRDefault="00F46158" w:rsidP="00F46158"/>
    <w:sectPr w:rsidR="00F46158" w:rsidRPr="00F46158" w:rsidSect="00856FE9">
      <w:headerReference w:type="even" r:id="rId9"/>
      <w:headerReference w:type="default" r:id="rId10"/>
      <w:footerReference w:type="even" r:id="rId11"/>
      <w:footerReference w:type="default" r:id="rId12"/>
      <w:headerReference w:type="first" r:id="rId13"/>
      <w:footerReference w:type="first" r:id="rId14"/>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8B3" w:rsidRDefault="00D568B3" w:rsidP="00A6335A">
      <w:pPr>
        <w:spacing w:after="0"/>
      </w:pPr>
      <w:r>
        <w:separator/>
      </w:r>
    </w:p>
  </w:endnote>
  <w:endnote w:type="continuationSeparator" w:id="0">
    <w:p w:rsidR="00D568B3" w:rsidRDefault="00D568B3" w:rsidP="00A633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FE9" w:rsidRPr="00E44D03" w:rsidRDefault="00856FE9" w:rsidP="00E44D0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8B3" w:rsidRDefault="00D568B3" w:rsidP="00A6335A">
      <w:pPr>
        <w:spacing w:after="0"/>
      </w:pPr>
      <w:r>
        <w:separator/>
      </w:r>
    </w:p>
  </w:footnote>
  <w:footnote w:type="continuationSeparator" w:id="0">
    <w:p w:rsidR="00D568B3" w:rsidRDefault="00D568B3" w:rsidP="00A633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A0"/>
    <w:rsid w:val="00131C73"/>
    <w:rsid w:val="00140062"/>
    <w:rsid w:val="001C7246"/>
    <w:rsid w:val="00247D0A"/>
    <w:rsid w:val="00265371"/>
    <w:rsid w:val="002850DB"/>
    <w:rsid w:val="002861A2"/>
    <w:rsid w:val="002F7670"/>
    <w:rsid w:val="003D0A4E"/>
    <w:rsid w:val="003D422A"/>
    <w:rsid w:val="00433E70"/>
    <w:rsid w:val="00494668"/>
    <w:rsid w:val="004C7B1F"/>
    <w:rsid w:val="00610B01"/>
    <w:rsid w:val="00636EF6"/>
    <w:rsid w:val="00680BE6"/>
    <w:rsid w:val="0068168C"/>
    <w:rsid w:val="006B75C5"/>
    <w:rsid w:val="006D70DB"/>
    <w:rsid w:val="0070014C"/>
    <w:rsid w:val="00733E69"/>
    <w:rsid w:val="00800C32"/>
    <w:rsid w:val="00813324"/>
    <w:rsid w:val="00837764"/>
    <w:rsid w:val="00856FE9"/>
    <w:rsid w:val="00891ADB"/>
    <w:rsid w:val="008F465B"/>
    <w:rsid w:val="00970D2C"/>
    <w:rsid w:val="009975F0"/>
    <w:rsid w:val="009D13A0"/>
    <w:rsid w:val="009E7AAB"/>
    <w:rsid w:val="00A17C9C"/>
    <w:rsid w:val="00A6335A"/>
    <w:rsid w:val="00A85A30"/>
    <w:rsid w:val="00AF5F67"/>
    <w:rsid w:val="00BD00FE"/>
    <w:rsid w:val="00CC0486"/>
    <w:rsid w:val="00CD6B58"/>
    <w:rsid w:val="00D04743"/>
    <w:rsid w:val="00D23C70"/>
    <w:rsid w:val="00D568B3"/>
    <w:rsid w:val="00DA68E5"/>
    <w:rsid w:val="00DB088C"/>
    <w:rsid w:val="00E44D03"/>
    <w:rsid w:val="00E86BFB"/>
    <w:rsid w:val="00EA314D"/>
    <w:rsid w:val="00EF18DB"/>
    <w:rsid w:val="00F46158"/>
    <w:rsid w:val="00F5702B"/>
    <w:rsid w:val="00F94689"/>
    <w:rsid w:val="00FA25D6"/>
    <w:rsid w:val="00FB7295"/>
    <w:rsid w:val="00FE33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4273C-8B76-4973-BC33-7507EEB0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43"/>
    <w:pPr>
      <w:spacing w:after="280" w:line="240" w:lineRule="auto"/>
    </w:pPr>
    <w:rPr>
      <w:sz w:val="20"/>
    </w:rPr>
  </w:style>
  <w:style w:type="paragraph" w:styleId="Overskrift1">
    <w:name w:val="heading 1"/>
    <w:basedOn w:val="Normal"/>
    <w:next w:val="Normal"/>
    <w:link w:val="Overskrift1Tegn"/>
    <w:uiPriority w:val="9"/>
    <w:qFormat/>
    <w:rsid w:val="00F46158"/>
    <w:pPr>
      <w:keepNext/>
      <w:keepLines/>
      <w:spacing w:before="480" w:after="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F46158"/>
    <w:pPr>
      <w:keepNext/>
      <w:keepLines/>
      <w:spacing w:before="280" w:after="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F46158"/>
    <w:pPr>
      <w:keepNext/>
      <w:keepLines/>
      <w:spacing w:before="200" w:after="0"/>
      <w:outlineLvl w:val="2"/>
    </w:pPr>
    <w:rPr>
      <w:rFonts w:eastAsiaTheme="majorEastAsia" w:cstheme="majorBidi"/>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46158"/>
    <w:rPr>
      <w:rFonts w:eastAsiaTheme="majorEastAsia" w:cstheme="majorBidi"/>
      <w:b/>
      <w:bCs/>
      <w:sz w:val="24"/>
      <w:szCs w:val="28"/>
    </w:rPr>
  </w:style>
  <w:style w:type="character" w:customStyle="1" w:styleId="Overskrift2Tegn">
    <w:name w:val="Overskrift 2 Tegn"/>
    <w:basedOn w:val="Standardskrifttypeiafsnit"/>
    <w:link w:val="Overskrift2"/>
    <w:uiPriority w:val="9"/>
    <w:rsid w:val="00F46158"/>
    <w:rPr>
      <w:rFonts w:eastAsiaTheme="majorEastAsia" w:cstheme="majorBidi"/>
      <w:b/>
      <w:bCs/>
      <w:sz w:val="20"/>
      <w:szCs w:val="26"/>
    </w:rPr>
  </w:style>
  <w:style w:type="character" w:customStyle="1" w:styleId="Overskrift3Tegn">
    <w:name w:val="Overskrift 3 Tegn"/>
    <w:basedOn w:val="Standardskrifttypeiafsnit"/>
    <w:link w:val="Overskrift3"/>
    <w:uiPriority w:val="9"/>
    <w:rsid w:val="00F46158"/>
    <w:rPr>
      <w:rFonts w:eastAsiaTheme="majorEastAsia" w:cstheme="majorBidi"/>
      <w:bCs/>
      <w:i/>
      <w:sz w:val="20"/>
    </w:rPr>
  </w:style>
  <w:style w:type="paragraph" w:styleId="Markeringsbobletekst">
    <w:name w:val="Balloon Text"/>
    <w:basedOn w:val="Normal"/>
    <w:link w:val="MarkeringsbobletekstTegn"/>
    <w:uiPriority w:val="99"/>
    <w:semiHidden/>
    <w:unhideWhenUsed/>
    <w:rsid w:val="00DB088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088C"/>
    <w:rPr>
      <w:rFonts w:ascii="Tahoma" w:hAnsi="Tahoma" w:cs="Tahoma"/>
      <w:sz w:val="16"/>
      <w:szCs w:val="16"/>
    </w:rPr>
  </w:style>
  <w:style w:type="paragraph" w:styleId="Titel">
    <w:name w:val="Title"/>
    <w:basedOn w:val="Normal"/>
    <w:next w:val="Normal"/>
    <w:link w:val="TitelTegn"/>
    <w:uiPriority w:val="10"/>
    <w:qFormat/>
    <w:rsid w:val="00F46158"/>
    <w:pPr>
      <w:spacing w:after="30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F46158"/>
    <w:rPr>
      <w:rFonts w:eastAsiaTheme="majorEastAsia" w:cstheme="majorBidi"/>
      <w:b/>
      <w:spacing w:val="5"/>
      <w:kern w:val="28"/>
      <w:sz w:val="32"/>
      <w:szCs w:val="52"/>
    </w:rPr>
  </w:style>
  <w:style w:type="paragraph" w:styleId="Ingenafstand">
    <w:name w:val="No Spacing"/>
    <w:uiPriority w:val="1"/>
    <w:qFormat/>
    <w:rsid w:val="00140062"/>
    <w:pPr>
      <w:spacing w:after="0" w:line="280" w:lineRule="exact"/>
    </w:pPr>
  </w:style>
  <w:style w:type="character" w:styleId="Hyperlink">
    <w:name w:val="Hyperlink"/>
    <w:basedOn w:val="Standardskrifttypeiafsnit"/>
    <w:uiPriority w:val="99"/>
    <w:unhideWhenUsed/>
    <w:rsid w:val="001C7246"/>
    <w:rPr>
      <w:color w:val="0000FF" w:themeColor="hyperlink"/>
      <w:u w:val="single"/>
    </w:rPr>
  </w:style>
  <w:style w:type="paragraph" w:styleId="Sidehoved">
    <w:name w:val="header"/>
    <w:basedOn w:val="Normal"/>
    <w:link w:val="SidehovedTegn"/>
    <w:uiPriority w:val="99"/>
    <w:unhideWhenUsed/>
    <w:rsid w:val="00A6335A"/>
    <w:pPr>
      <w:tabs>
        <w:tab w:val="center" w:pos="4819"/>
        <w:tab w:val="right" w:pos="9638"/>
      </w:tabs>
      <w:spacing w:after="0"/>
    </w:pPr>
  </w:style>
  <w:style w:type="character" w:customStyle="1" w:styleId="SidehovedTegn">
    <w:name w:val="Sidehoved Tegn"/>
    <w:basedOn w:val="Standardskrifttypeiafsnit"/>
    <w:link w:val="Sidehoved"/>
    <w:uiPriority w:val="99"/>
    <w:rsid w:val="00A6335A"/>
    <w:rPr>
      <w:sz w:val="20"/>
    </w:rPr>
  </w:style>
  <w:style w:type="paragraph" w:styleId="Sidefod">
    <w:name w:val="footer"/>
    <w:basedOn w:val="Normal"/>
    <w:link w:val="SidefodTegn"/>
    <w:uiPriority w:val="99"/>
    <w:unhideWhenUsed/>
    <w:rsid w:val="00A6335A"/>
    <w:pPr>
      <w:tabs>
        <w:tab w:val="center" w:pos="4819"/>
        <w:tab w:val="right" w:pos="9638"/>
      </w:tabs>
      <w:spacing w:after="0"/>
    </w:pPr>
  </w:style>
  <w:style w:type="character" w:customStyle="1" w:styleId="SidefodTegn">
    <w:name w:val="Sidefod Tegn"/>
    <w:basedOn w:val="Standardskrifttypeiafsnit"/>
    <w:link w:val="Sidefod"/>
    <w:uiPriority w:val="99"/>
    <w:rsid w:val="00A6335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1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Løwert Nielsen</dc:creator>
  <cp:lastModifiedBy>Asger Laustsen</cp:lastModifiedBy>
  <cp:revision>2</cp:revision>
  <dcterms:created xsi:type="dcterms:W3CDTF">2019-05-17T13:25:00Z</dcterms:created>
  <dcterms:modified xsi:type="dcterms:W3CDTF">2019-05-17T13:25:00Z</dcterms:modified>
</cp:coreProperties>
</file>