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F41" w:rsidRPr="00CF233D" w:rsidRDefault="00630F41" w:rsidP="00630F41">
      <w:pPr>
        <w:pStyle w:val="Sidehoved"/>
        <w:tabs>
          <w:tab w:val="clear" w:pos="4819"/>
          <w:tab w:val="clear" w:pos="9638"/>
          <w:tab w:val="center" w:pos="0"/>
          <w:tab w:val="right" w:pos="6890"/>
        </w:tabs>
        <w:ind w:right="41"/>
        <w:rPr>
          <w:rFonts w:ascii="Arial Narrow" w:hAnsi="Arial Narrow" w:cs="Arial"/>
          <w:b/>
          <w:bCs/>
          <w:color w:val="008080"/>
          <w:sz w:val="30"/>
        </w:rPr>
      </w:pPr>
      <w:r>
        <w:rPr>
          <w:noProof/>
          <w:color w:val="008080"/>
        </w:rPr>
        <w:drawing>
          <wp:anchor distT="0" distB="0" distL="114300" distR="114300" simplePos="0" relativeHeight="251660288" behindDoc="0" locked="0" layoutInCell="1" allowOverlap="1">
            <wp:simplePos x="0" y="0"/>
            <wp:positionH relativeFrom="column">
              <wp:align>right</wp:align>
            </wp:positionH>
            <wp:positionV relativeFrom="paragraph">
              <wp:posOffset>-17780</wp:posOffset>
            </wp:positionV>
            <wp:extent cx="1587500" cy="699770"/>
            <wp:effectExtent l="19050" t="0" r="0" b="0"/>
            <wp:wrapNone/>
            <wp:docPr id="2" name="Billede 2" descr="DH_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_logo_medium"/>
                    <pic:cNvPicPr>
                      <a:picLocks noChangeAspect="1" noChangeArrowheads="1"/>
                    </pic:cNvPicPr>
                  </pic:nvPicPr>
                  <pic:blipFill>
                    <a:blip r:embed="rId8" cstate="print"/>
                    <a:srcRect/>
                    <a:stretch>
                      <a:fillRect/>
                    </a:stretch>
                  </pic:blipFill>
                  <pic:spPr bwMode="auto">
                    <a:xfrm>
                      <a:off x="0" y="0"/>
                      <a:ext cx="1587500" cy="699770"/>
                    </a:xfrm>
                    <a:prstGeom prst="rect">
                      <a:avLst/>
                    </a:prstGeom>
                    <a:noFill/>
                    <a:ln w="9525">
                      <a:noFill/>
                      <a:miter lim="800000"/>
                      <a:headEnd/>
                      <a:tailEnd/>
                    </a:ln>
                  </pic:spPr>
                </pic:pic>
              </a:graphicData>
            </a:graphic>
          </wp:anchor>
        </w:drawing>
      </w:r>
      <w:r w:rsidRPr="00CF233D">
        <w:rPr>
          <w:rFonts w:ascii="Arial Narrow" w:hAnsi="Arial Narrow" w:cs="Arial"/>
          <w:b/>
          <w:bCs/>
          <w:color w:val="008080"/>
          <w:sz w:val="30"/>
        </w:rPr>
        <w:t xml:space="preserve">Danske Handicaporganisationer – </w:t>
      </w:r>
      <w:r>
        <w:rPr>
          <w:rFonts w:ascii="Arial Narrow" w:hAnsi="Arial Narrow" w:cs="Arial"/>
          <w:b/>
          <w:bCs/>
          <w:color w:val="008080"/>
          <w:sz w:val="30"/>
        </w:rPr>
        <w:t>Odense</w:t>
      </w:r>
    </w:p>
    <w:p w:rsidR="00630F41" w:rsidRPr="00036AC6" w:rsidRDefault="00630F41" w:rsidP="00630F41">
      <w:pPr>
        <w:pStyle w:val="Sidehoved"/>
        <w:tabs>
          <w:tab w:val="clear" w:pos="4819"/>
          <w:tab w:val="clear" w:pos="9638"/>
          <w:tab w:val="center" w:pos="-390"/>
          <w:tab w:val="right" w:pos="6890"/>
        </w:tabs>
        <w:spacing w:before="20"/>
        <w:ind w:right="40"/>
        <w:rPr>
          <w:rFonts w:ascii="Arial" w:hAnsi="Arial" w:cs="Arial"/>
          <w:color w:val="000000"/>
          <w:sz w:val="18"/>
          <w:szCs w:val="18"/>
        </w:rPr>
      </w:pPr>
      <w:r w:rsidRPr="00036AC6">
        <w:rPr>
          <w:rFonts w:ascii="Arial" w:hAnsi="Arial" w:cs="Arial"/>
          <w:color w:val="000000"/>
          <w:sz w:val="18"/>
          <w:szCs w:val="18"/>
        </w:rPr>
        <w:t xml:space="preserve">v/ formand </w:t>
      </w:r>
      <w:smartTag w:uri="urn:schemas-microsoft-com:office:smarttags" w:element="PersonName">
        <w:smartTagPr>
          <w:attr w:name="ProductID" w:val="Birthe Malling,"/>
        </w:smartTagPr>
        <w:smartTag w:uri="urn:schemas-microsoft-com:office:smarttags" w:element="PersonName">
          <w:r w:rsidRPr="00D773E4">
            <w:rPr>
              <w:rFonts w:ascii="Arial" w:hAnsi="Arial" w:cs="Arial"/>
              <w:color w:val="000000"/>
              <w:sz w:val="18"/>
              <w:szCs w:val="18"/>
            </w:rPr>
            <w:t>Birthe Malling</w:t>
          </w:r>
        </w:smartTag>
        <w:r>
          <w:rPr>
            <w:rFonts w:ascii="Arial" w:hAnsi="Arial" w:cs="Arial"/>
            <w:color w:val="000000"/>
            <w:sz w:val="18"/>
            <w:szCs w:val="18"/>
          </w:rPr>
          <w:t>,</w:t>
        </w:r>
      </w:smartTag>
      <w:r>
        <w:rPr>
          <w:rFonts w:ascii="Arial" w:hAnsi="Arial" w:cs="Arial"/>
          <w:color w:val="000000"/>
          <w:sz w:val="18"/>
          <w:szCs w:val="18"/>
        </w:rPr>
        <w:t xml:space="preserve"> Grævlingløkken 36D, 5210 Odense NV</w:t>
      </w:r>
    </w:p>
    <w:p w:rsidR="00630F41" w:rsidRPr="003E5BA0" w:rsidRDefault="00630F41" w:rsidP="00630F41">
      <w:pPr>
        <w:pStyle w:val="Sidehoved"/>
        <w:tabs>
          <w:tab w:val="clear" w:pos="4819"/>
          <w:tab w:val="clear" w:pos="9638"/>
          <w:tab w:val="center" w:pos="-390"/>
          <w:tab w:val="right" w:pos="6890"/>
        </w:tabs>
        <w:spacing w:before="20"/>
        <w:ind w:right="40"/>
        <w:rPr>
          <w:rFonts w:ascii="Arial" w:hAnsi="Arial" w:cs="Arial"/>
          <w:color w:val="000000"/>
          <w:sz w:val="18"/>
          <w:szCs w:val="18"/>
        </w:rPr>
      </w:pPr>
      <w:r>
        <w:rPr>
          <w:rFonts w:ascii="Arial" w:hAnsi="Arial" w:cs="Arial"/>
          <w:color w:val="000000"/>
          <w:sz w:val="18"/>
          <w:szCs w:val="18"/>
        </w:rPr>
        <w:t>Telefon: 4034 3527</w:t>
      </w:r>
      <w:r w:rsidRPr="003E5BA0">
        <w:rPr>
          <w:rFonts w:ascii="Arial" w:hAnsi="Arial" w:cs="Arial"/>
          <w:color w:val="000000"/>
          <w:sz w:val="18"/>
          <w:szCs w:val="18"/>
        </w:rPr>
        <w:t>. E-mail: malling@post.tdcadsl.dk</w:t>
      </w:r>
    </w:p>
    <w:p w:rsidR="00630F41" w:rsidRPr="00174AE7" w:rsidRDefault="00630F41" w:rsidP="00630F41">
      <w:pPr>
        <w:pStyle w:val="Sidehoved"/>
        <w:tabs>
          <w:tab w:val="clear" w:pos="4819"/>
          <w:tab w:val="clear" w:pos="9638"/>
          <w:tab w:val="center" w:pos="-520"/>
          <w:tab w:val="center" w:pos="-390"/>
          <w:tab w:val="right" w:pos="6890"/>
        </w:tabs>
        <w:spacing w:before="20"/>
        <w:ind w:right="40"/>
        <w:rPr>
          <w:rFonts w:ascii="Arial" w:hAnsi="Arial" w:cs="Arial"/>
          <w:color w:val="000000"/>
          <w:sz w:val="18"/>
          <w:szCs w:val="18"/>
        </w:rPr>
      </w:pPr>
      <w:r w:rsidRPr="00036AC6">
        <w:rPr>
          <w:rFonts w:ascii="Arial" w:hAnsi="Arial" w:cs="Arial"/>
          <w:color w:val="000000"/>
          <w:sz w:val="18"/>
          <w:szCs w:val="18"/>
        </w:rPr>
        <w:t>Hjemmeside: www.handicap.dk/lokalt/</w:t>
      </w:r>
      <w:r>
        <w:rPr>
          <w:rFonts w:ascii="Arial" w:hAnsi="Arial" w:cs="Arial"/>
          <w:color w:val="000000"/>
          <w:sz w:val="18"/>
          <w:szCs w:val="18"/>
        </w:rPr>
        <w:t>dsi-odense.dk</w:t>
      </w:r>
    </w:p>
    <w:p w:rsidR="00133712" w:rsidRPr="00630F41" w:rsidRDefault="00133712">
      <w:pPr>
        <w:rPr>
          <w:rFonts w:ascii="Times New Roman" w:hAnsi="Times New Roman" w:cs="Times New Roman"/>
          <w:sz w:val="24"/>
          <w:szCs w:val="24"/>
        </w:rPr>
      </w:pPr>
    </w:p>
    <w:p w:rsidR="00630F41" w:rsidRPr="00630F41" w:rsidRDefault="00630F41" w:rsidP="00630F41">
      <w:pPr>
        <w:jc w:val="center"/>
        <w:rPr>
          <w:rFonts w:ascii="Copperplate Gothic Bold" w:hAnsi="Copperplate Gothic Bold" w:cs="Times New Roman"/>
          <w:b/>
          <w:sz w:val="36"/>
          <w:szCs w:val="36"/>
        </w:rPr>
      </w:pPr>
      <w:r w:rsidRPr="00630F41">
        <w:rPr>
          <w:rFonts w:ascii="Copperplate Gothic Bold" w:hAnsi="Copperplate Gothic Bold" w:cs="Times New Roman"/>
          <w:b/>
          <w:sz w:val="36"/>
          <w:szCs w:val="36"/>
        </w:rPr>
        <w:t>Referat</w:t>
      </w:r>
    </w:p>
    <w:p w:rsidR="00630F41" w:rsidRPr="00630F41" w:rsidRDefault="004F2B7F" w:rsidP="00630F41">
      <w:pPr>
        <w:jc w:val="center"/>
        <w:rPr>
          <w:rFonts w:ascii="Goudy Stout" w:hAnsi="Goudy Stout" w:cs="Times New Roman"/>
          <w:b/>
          <w:sz w:val="24"/>
          <w:szCs w:val="24"/>
        </w:rPr>
      </w:pPr>
      <w:r>
        <w:rPr>
          <w:rFonts w:ascii="Goudy Stout" w:hAnsi="Goudy Stout" w:cs="Times New Roman"/>
          <w:b/>
          <w:sz w:val="24"/>
          <w:szCs w:val="24"/>
        </w:rPr>
        <w:t>Bestyrelsesmøde</w:t>
      </w:r>
    </w:p>
    <w:p w:rsidR="00630F41" w:rsidRPr="00630F41" w:rsidRDefault="00D626EF" w:rsidP="00630F41">
      <w:pPr>
        <w:jc w:val="center"/>
        <w:rPr>
          <w:rFonts w:ascii="Times New Roman" w:hAnsi="Times New Roman" w:cs="Times New Roman"/>
          <w:b/>
          <w:sz w:val="24"/>
          <w:szCs w:val="24"/>
        </w:rPr>
      </w:pPr>
      <w:r>
        <w:rPr>
          <w:rFonts w:ascii="Times New Roman" w:hAnsi="Times New Roman" w:cs="Times New Roman"/>
          <w:b/>
          <w:sz w:val="24"/>
          <w:szCs w:val="24"/>
        </w:rPr>
        <w:t>Man</w:t>
      </w:r>
      <w:r w:rsidR="00D42B14">
        <w:rPr>
          <w:rFonts w:ascii="Times New Roman" w:hAnsi="Times New Roman" w:cs="Times New Roman"/>
          <w:b/>
          <w:sz w:val="24"/>
          <w:szCs w:val="24"/>
        </w:rPr>
        <w:t xml:space="preserve">dag, den </w:t>
      </w:r>
      <w:r w:rsidR="00DD13F7">
        <w:rPr>
          <w:rFonts w:ascii="Times New Roman" w:hAnsi="Times New Roman" w:cs="Times New Roman"/>
          <w:b/>
          <w:sz w:val="24"/>
          <w:szCs w:val="24"/>
        </w:rPr>
        <w:t xml:space="preserve">4. </w:t>
      </w:r>
      <w:r>
        <w:rPr>
          <w:rFonts w:ascii="Times New Roman" w:hAnsi="Times New Roman" w:cs="Times New Roman"/>
          <w:b/>
          <w:sz w:val="24"/>
          <w:szCs w:val="24"/>
        </w:rPr>
        <w:t>september</w:t>
      </w:r>
      <w:r w:rsidR="00DD13F7">
        <w:rPr>
          <w:rFonts w:ascii="Times New Roman" w:hAnsi="Times New Roman" w:cs="Times New Roman"/>
          <w:b/>
          <w:sz w:val="24"/>
          <w:szCs w:val="24"/>
        </w:rPr>
        <w:t xml:space="preserve"> 2017</w:t>
      </w:r>
      <w:r w:rsidR="006B20D9">
        <w:rPr>
          <w:rFonts w:ascii="Times New Roman" w:hAnsi="Times New Roman" w:cs="Times New Roman"/>
          <w:b/>
          <w:sz w:val="24"/>
          <w:szCs w:val="24"/>
        </w:rPr>
        <w:t xml:space="preserve"> kl. </w:t>
      </w:r>
      <w:r w:rsidR="004F2B7F">
        <w:rPr>
          <w:rFonts w:ascii="Times New Roman" w:hAnsi="Times New Roman" w:cs="Times New Roman"/>
          <w:b/>
          <w:sz w:val="24"/>
          <w:szCs w:val="24"/>
        </w:rPr>
        <w:t>19</w:t>
      </w:r>
    </w:p>
    <w:p w:rsidR="00630F41" w:rsidRPr="00630F41" w:rsidRDefault="006B20D9" w:rsidP="00630F41">
      <w:pPr>
        <w:jc w:val="center"/>
        <w:rPr>
          <w:rFonts w:ascii="Times New Roman" w:hAnsi="Times New Roman" w:cs="Times New Roman"/>
          <w:b/>
          <w:sz w:val="24"/>
          <w:szCs w:val="24"/>
        </w:rPr>
      </w:pPr>
      <w:r>
        <w:rPr>
          <w:rFonts w:ascii="Times New Roman" w:hAnsi="Times New Roman" w:cs="Times New Roman"/>
          <w:b/>
          <w:sz w:val="24"/>
          <w:szCs w:val="24"/>
        </w:rPr>
        <w:t>DH-Odenses lokale</w:t>
      </w:r>
      <w:r w:rsidR="007B6F48">
        <w:rPr>
          <w:rFonts w:ascii="Times New Roman" w:hAnsi="Times New Roman" w:cs="Times New Roman"/>
          <w:b/>
          <w:sz w:val="24"/>
          <w:szCs w:val="24"/>
        </w:rPr>
        <w:t xml:space="preserve"> i</w:t>
      </w:r>
      <w:r w:rsidR="00D42B14">
        <w:rPr>
          <w:rFonts w:ascii="Times New Roman" w:hAnsi="Times New Roman" w:cs="Times New Roman"/>
          <w:b/>
          <w:sz w:val="24"/>
          <w:szCs w:val="24"/>
        </w:rPr>
        <w:t xml:space="preserve"> Seniorhus</w:t>
      </w:r>
      <w:r w:rsidR="007B6F48">
        <w:rPr>
          <w:rFonts w:ascii="Times New Roman" w:hAnsi="Times New Roman" w:cs="Times New Roman"/>
          <w:b/>
          <w:sz w:val="24"/>
          <w:szCs w:val="24"/>
        </w:rPr>
        <w:t>et i</w:t>
      </w:r>
      <w:r w:rsidR="00D42B14">
        <w:rPr>
          <w:rFonts w:ascii="Times New Roman" w:hAnsi="Times New Roman" w:cs="Times New Roman"/>
          <w:b/>
          <w:sz w:val="24"/>
          <w:szCs w:val="24"/>
        </w:rPr>
        <w:t xml:space="preserve"> Odense</w:t>
      </w:r>
      <w:r>
        <w:rPr>
          <w:rFonts w:ascii="Times New Roman" w:hAnsi="Times New Roman" w:cs="Times New Roman"/>
          <w:b/>
          <w:sz w:val="24"/>
          <w:szCs w:val="24"/>
        </w:rPr>
        <w:t>.</w:t>
      </w:r>
    </w:p>
    <w:p w:rsidR="006B20D9" w:rsidRDefault="006B20D9" w:rsidP="006B20D9">
      <w:pPr>
        <w:tabs>
          <w:tab w:val="left" w:pos="7655"/>
        </w:tabs>
        <w:rPr>
          <w:rFonts w:ascii="Times New Roman" w:hAnsi="Times New Roman" w:cs="Times New Roman"/>
          <w:sz w:val="24"/>
        </w:rPr>
      </w:pPr>
      <w:r w:rsidRPr="006B20D9">
        <w:rPr>
          <w:rFonts w:ascii="Times New Roman" w:hAnsi="Times New Roman" w:cs="Times New Roman"/>
          <w:b/>
          <w:sz w:val="24"/>
          <w:szCs w:val="24"/>
          <w:u w:val="single"/>
        </w:rPr>
        <w:t>Mødedeltagere:</w:t>
      </w:r>
      <w:r w:rsidRPr="006B20D9">
        <w:rPr>
          <w:rFonts w:ascii="Times New Roman" w:hAnsi="Times New Roman" w:cs="Times New Roman"/>
          <w:sz w:val="24"/>
        </w:rPr>
        <w:t xml:space="preserve"> Birthe </w:t>
      </w:r>
      <w:r w:rsidR="00362108">
        <w:rPr>
          <w:rFonts w:ascii="Times New Roman" w:hAnsi="Times New Roman" w:cs="Times New Roman"/>
          <w:sz w:val="24"/>
        </w:rPr>
        <w:t>Bjerre (</w:t>
      </w:r>
      <w:r w:rsidR="00362108">
        <w:rPr>
          <w:rFonts w:ascii="Open Sans" w:hAnsi="Open Sans"/>
          <w:color w:val="212121"/>
          <w:sz w:val="23"/>
          <w:szCs w:val="23"/>
          <w:shd w:val="clear" w:color="auto" w:fill="FDFDFD"/>
        </w:rPr>
        <w:t>UlykkesPatientForeningen og PolioForeningen</w:t>
      </w:r>
      <w:r w:rsidR="00362108">
        <w:rPr>
          <w:rFonts w:ascii="Times New Roman" w:hAnsi="Times New Roman" w:cs="Times New Roman"/>
          <w:sz w:val="24"/>
        </w:rPr>
        <w:t>), Nina Breilich (</w:t>
      </w:r>
      <w:r w:rsidR="00362108">
        <w:rPr>
          <w:rFonts w:ascii="Open Sans" w:hAnsi="Open Sans"/>
          <w:color w:val="212121"/>
          <w:sz w:val="23"/>
          <w:szCs w:val="23"/>
          <w:shd w:val="clear" w:color="auto" w:fill="FDFDFD"/>
        </w:rPr>
        <w:t>UlykkesPatientForeningen og PolioForeningen</w:t>
      </w:r>
      <w:r w:rsidRPr="006B20D9">
        <w:rPr>
          <w:rFonts w:ascii="Times New Roman" w:hAnsi="Times New Roman" w:cs="Times New Roman"/>
          <w:sz w:val="24"/>
        </w:rPr>
        <w:t>), Rene Henriksen (Scleroseforeningen)</w:t>
      </w:r>
      <w:r w:rsidR="004F2B7F">
        <w:rPr>
          <w:rFonts w:ascii="Times New Roman" w:hAnsi="Times New Roman" w:cs="Times New Roman"/>
          <w:sz w:val="24"/>
        </w:rPr>
        <w:t xml:space="preserve">, </w:t>
      </w:r>
      <w:r w:rsidR="00AA0A50">
        <w:rPr>
          <w:rFonts w:ascii="Times New Roman" w:hAnsi="Times New Roman" w:cs="Times New Roman"/>
          <w:sz w:val="24"/>
        </w:rPr>
        <w:t>Sven Uglebjerg (LEV)</w:t>
      </w:r>
      <w:r w:rsidR="004F2B7F">
        <w:rPr>
          <w:rFonts w:ascii="Times New Roman" w:hAnsi="Times New Roman" w:cs="Times New Roman"/>
          <w:sz w:val="24"/>
        </w:rPr>
        <w:t>, Betty</w:t>
      </w:r>
      <w:r w:rsidR="003A21F7">
        <w:rPr>
          <w:rFonts w:ascii="Times New Roman" w:hAnsi="Times New Roman" w:cs="Times New Roman"/>
          <w:sz w:val="24"/>
        </w:rPr>
        <w:t xml:space="preserve"> Krorb</w:t>
      </w:r>
      <w:r w:rsidR="005D52F6">
        <w:rPr>
          <w:rFonts w:ascii="Times New Roman" w:hAnsi="Times New Roman" w:cs="Times New Roman"/>
          <w:sz w:val="24"/>
        </w:rPr>
        <w:t>y (</w:t>
      </w:r>
      <w:r w:rsidR="003A21F7">
        <w:rPr>
          <w:rFonts w:ascii="Times New Roman" w:hAnsi="Times New Roman" w:cs="Times New Roman"/>
          <w:sz w:val="24"/>
        </w:rPr>
        <w:t>Diabetesforeningen</w:t>
      </w:r>
      <w:r w:rsidR="005D52F6">
        <w:rPr>
          <w:rFonts w:ascii="Times New Roman" w:hAnsi="Times New Roman" w:cs="Times New Roman"/>
          <w:sz w:val="24"/>
        </w:rPr>
        <w:t>)</w:t>
      </w:r>
      <w:r w:rsidR="00DD13F7">
        <w:rPr>
          <w:rFonts w:ascii="Times New Roman" w:hAnsi="Times New Roman" w:cs="Times New Roman"/>
          <w:sz w:val="24"/>
        </w:rPr>
        <w:t>,</w:t>
      </w:r>
      <w:r w:rsidR="00260655">
        <w:rPr>
          <w:rFonts w:ascii="Times New Roman" w:hAnsi="Times New Roman" w:cs="Times New Roman"/>
          <w:sz w:val="24"/>
        </w:rPr>
        <w:t xml:space="preserve"> Erik Vind Frost (Dansk Blindesamfund)</w:t>
      </w:r>
      <w:r w:rsidR="007B6F48">
        <w:rPr>
          <w:rFonts w:ascii="Times New Roman" w:hAnsi="Times New Roman" w:cs="Times New Roman"/>
          <w:sz w:val="24"/>
        </w:rPr>
        <w:t xml:space="preserve"> Anne Mette Sivland </w:t>
      </w:r>
      <w:r w:rsidR="00F85A81">
        <w:rPr>
          <w:rFonts w:ascii="Times New Roman" w:hAnsi="Times New Roman" w:cs="Times New Roman"/>
          <w:sz w:val="24"/>
        </w:rPr>
        <w:t xml:space="preserve">(Fyns Døve Forening) </w:t>
      </w:r>
      <w:r w:rsidR="007B6F48">
        <w:rPr>
          <w:rFonts w:ascii="Times New Roman" w:hAnsi="Times New Roman" w:cs="Times New Roman"/>
          <w:sz w:val="24"/>
        </w:rPr>
        <w:t>og Birthe Pedersen</w:t>
      </w:r>
      <w:r w:rsidR="003B5738">
        <w:rPr>
          <w:rFonts w:ascii="Times New Roman" w:hAnsi="Times New Roman" w:cs="Times New Roman"/>
          <w:sz w:val="24"/>
        </w:rPr>
        <w:t>.</w:t>
      </w:r>
      <w:r w:rsidR="00DD13F7">
        <w:rPr>
          <w:rFonts w:ascii="Times New Roman" w:hAnsi="Times New Roman" w:cs="Times New Roman"/>
          <w:sz w:val="24"/>
        </w:rPr>
        <w:t xml:space="preserve"> </w:t>
      </w:r>
    </w:p>
    <w:p w:rsidR="004F2B7F" w:rsidRDefault="004F2B7F" w:rsidP="006B20D9">
      <w:pPr>
        <w:tabs>
          <w:tab w:val="left" w:pos="7655"/>
        </w:tabs>
        <w:rPr>
          <w:rFonts w:ascii="Times New Roman" w:hAnsi="Times New Roman" w:cs="Times New Roman"/>
          <w:sz w:val="24"/>
        </w:rPr>
      </w:pPr>
      <w:r w:rsidRPr="004F2B7F">
        <w:rPr>
          <w:rFonts w:ascii="Times New Roman" w:hAnsi="Times New Roman" w:cs="Times New Roman"/>
          <w:b/>
          <w:sz w:val="24"/>
          <w:u w:val="single"/>
        </w:rPr>
        <w:t>Gæst:</w:t>
      </w:r>
      <w:r w:rsidR="007B6F48">
        <w:rPr>
          <w:rFonts w:ascii="Times New Roman" w:hAnsi="Times New Roman" w:cs="Times New Roman"/>
          <w:sz w:val="24"/>
        </w:rPr>
        <w:t xml:space="preserve"> Rune Bugge Jensen fra byudviklingen i Odense</w:t>
      </w:r>
      <w:r w:rsidR="00DD13F7">
        <w:rPr>
          <w:rFonts w:ascii="Times New Roman" w:hAnsi="Times New Roman" w:cs="Times New Roman"/>
          <w:sz w:val="24"/>
        </w:rPr>
        <w:t>.</w:t>
      </w:r>
    </w:p>
    <w:p w:rsidR="00DD13F7" w:rsidRDefault="00DD13F7" w:rsidP="006B20D9">
      <w:pPr>
        <w:tabs>
          <w:tab w:val="left" w:pos="7655"/>
        </w:tabs>
        <w:rPr>
          <w:rFonts w:ascii="Times New Roman" w:hAnsi="Times New Roman" w:cs="Times New Roman"/>
          <w:sz w:val="24"/>
        </w:rPr>
      </w:pPr>
    </w:p>
    <w:p w:rsidR="00DD13F7" w:rsidRDefault="00CA6B45" w:rsidP="00CA6B45">
      <w:pPr>
        <w:tabs>
          <w:tab w:val="left" w:pos="7655"/>
        </w:tabs>
        <w:jc w:val="center"/>
        <w:rPr>
          <w:rFonts w:ascii="Times New Roman" w:hAnsi="Times New Roman" w:cs="Times New Roman"/>
          <w:sz w:val="24"/>
        </w:rPr>
      </w:pPr>
      <w:r>
        <w:rPr>
          <w:rFonts w:ascii="Times New Roman" w:hAnsi="Times New Roman" w:cs="Times New Roman"/>
          <w:noProof/>
          <w:sz w:val="24"/>
          <w:lang w:eastAsia="da-DK"/>
        </w:rPr>
        <w:drawing>
          <wp:inline distT="0" distB="0" distL="0" distR="0">
            <wp:extent cx="4556760" cy="505968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62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56760" cy="5059680"/>
                    </a:xfrm>
                    <a:prstGeom prst="rect">
                      <a:avLst/>
                    </a:prstGeom>
                  </pic:spPr>
                </pic:pic>
              </a:graphicData>
            </a:graphic>
          </wp:inline>
        </w:drawing>
      </w:r>
    </w:p>
    <w:p w:rsidR="003039AE" w:rsidRDefault="00FA1434" w:rsidP="00FA1434">
      <w:pPr>
        <w:tabs>
          <w:tab w:val="left" w:pos="7655"/>
        </w:tabs>
        <w:rPr>
          <w:rFonts w:ascii="Times New Roman" w:hAnsi="Times New Roman" w:cs="Times New Roman"/>
          <w:sz w:val="24"/>
        </w:rPr>
      </w:pPr>
      <w:r>
        <w:rPr>
          <w:rFonts w:ascii="Times New Roman" w:hAnsi="Times New Roman" w:cs="Times New Roman"/>
          <w:sz w:val="24"/>
        </w:rPr>
        <w:lastRenderedPageBreak/>
        <w:t xml:space="preserve">Nina Breilich bød velkommen </w:t>
      </w:r>
      <w:r w:rsidR="00900BFC">
        <w:rPr>
          <w:rFonts w:ascii="Times New Roman" w:hAnsi="Times New Roman" w:cs="Times New Roman"/>
          <w:sz w:val="24"/>
        </w:rPr>
        <w:t xml:space="preserve">til </w:t>
      </w:r>
      <w:r>
        <w:rPr>
          <w:rFonts w:ascii="Times New Roman" w:hAnsi="Times New Roman" w:cs="Times New Roman"/>
          <w:sz w:val="24"/>
        </w:rPr>
        <w:t>Rune Bugge Jensen fra byudviklingen i Odense.</w:t>
      </w:r>
    </w:p>
    <w:p w:rsidR="00FA1434" w:rsidRDefault="00FA1434" w:rsidP="00FA1434">
      <w:pPr>
        <w:tabs>
          <w:tab w:val="left" w:pos="7655"/>
        </w:tabs>
        <w:rPr>
          <w:rFonts w:ascii="Times New Roman" w:hAnsi="Times New Roman" w:cs="Times New Roman"/>
          <w:sz w:val="24"/>
        </w:rPr>
      </w:pPr>
      <w:r>
        <w:rPr>
          <w:rFonts w:ascii="Times New Roman" w:hAnsi="Times New Roman" w:cs="Times New Roman"/>
          <w:sz w:val="24"/>
        </w:rPr>
        <w:t>Rune Bugge Jensen takkede for muligheden for at fortælle om Odense by og udviklingen af denne til en by for alle med forbedret tilgængelighed, mulighederne for handicap parkering, lydfyr, bænke og meget andet, som kan læses i appen Odense Rundt.</w:t>
      </w:r>
    </w:p>
    <w:p w:rsidR="007B2DBF" w:rsidRDefault="007B2DBF" w:rsidP="007B2DBF">
      <w:pPr>
        <w:tabs>
          <w:tab w:val="left" w:pos="7655"/>
          <w:tab w:val="right" w:pos="9638"/>
        </w:tabs>
        <w:rPr>
          <w:rFonts w:ascii="Times New Roman" w:hAnsi="Times New Roman" w:cs="Times New Roman"/>
          <w:sz w:val="24"/>
        </w:rPr>
      </w:pPr>
      <w:r w:rsidRPr="0044315C">
        <w:rPr>
          <w:rFonts w:ascii="Times New Roman" w:hAnsi="Times New Roman" w:cs="Times New Roman"/>
          <w:b/>
          <w:sz w:val="24"/>
        </w:rPr>
        <w:t>Tilgængelighed</w:t>
      </w:r>
      <w:r>
        <w:rPr>
          <w:rFonts w:ascii="Times New Roman" w:hAnsi="Times New Roman" w:cs="Times New Roman"/>
          <w:sz w:val="24"/>
        </w:rPr>
        <w:t>: Der er lavet en lang liste med forbedringer der vil gøre byen mere tilgængelig. Hvis alle projekter på listen skulle gennemføres ville det koste kr. 3 mio.; men da der kun er kr. 500.000 til rådighed om året i budgettet, er det nødvendigt at prioriterer projekterne</w:t>
      </w:r>
      <w:r w:rsidR="00723D35">
        <w:rPr>
          <w:rFonts w:ascii="Times New Roman" w:hAnsi="Times New Roman" w:cs="Times New Roman"/>
          <w:sz w:val="24"/>
        </w:rPr>
        <w:t>. Som baggrund for udarbejdelsen af den prioriterede liste byen blevet kortlagt og de projekter der hjælper flest mest bliver lavet først.</w:t>
      </w:r>
    </w:p>
    <w:p w:rsidR="00723D35" w:rsidRDefault="00723D35" w:rsidP="007B2DBF">
      <w:pPr>
        <w:tabs>
          <w:tab w:val="left" w:pos="7655"/>
          <w:tab w:val="right" w:pos="9638"/>
        </w:tabs>
        <w:rPr>
          <w:rFonts w:ascii="Times New Roman" w:hAnsi="Times New Roman" w:cs="Times New Roman"/>
          <w:sz w:val="24"/>
        </w:rPr>
      </w:pPr>
      <w:r w:rsidRPr="0044315C">
        <w:rPr>
          <w:rFonts w:ascii="Times New Roman" w:hAnsi="Times New Roman" w:cs="Times New Roman"/>
          <w:b/>
          <w:sz w:val="24"/>
        </w:rPr>
        <w:t>Lyskryds</w:t>
      </w:r>
      <w:r>
        <w:rPr>
          <w:rFonts w:ascii="Times New Roman" w:hAnsi="Times New Roman" w:cs="Times New Roman"/>
          <w:sz w:val="24"/>
        </w:rPr>
        <w:t>: Alle nye lyskryds vil blive forsynet med kantsten</w:t>
      </w:r>
      <w:r w:rsidR="00AD2CBA">
        <w:rPr>
          <w:rFonts w:ascii="Times New Roman" w:hAnsi="Times New Roman" w:cs="Times New Roman"/>
          <w:sz w:val="24"/>
        </w:rPr>
        <w:t>,</w:t>
      </w:r>
      <w:r>
        <w:rPr>
          <w:rFonts w:ascii="Times New Roman" w:hAnsi="Times New Roman" w:cs="Times New Roman"/>
          <w:sz w:val="24"/>
        </w:rPr>
        <w:t xml:space="preserve"> der gør dem mest mulige tilgængelig. Ikke alle nye lyskryds vil blive forsynet med lydfyr. Lydfyrets bibben kan være generende for borgere der bor ved lyskrydset.</w:t>
      </w:r>
    </w:p>
    <w:p w:rsidR="00723D35" w:rsidRDefault="00723D35" w:rsidP="007B2DBF">
      <w:pPr>
        <w:tabs>
          <w:tab w:val="left" w:pos="7655"/>
          <w:tab w:val="right" w:pos="9638"/>
        </w:tabs>
        <w:rPr>
          <w:rFonts w:ascii="Times New Roman" w:hAnsi="Times New Roman" w:cs="Times New Roman"/>
          <w:sz w:val="24"/>
        </w:rPr>
      </w:pPr>
      <w:r w:rsidRPr="0044315C">
        <w:rPr>
          <w:rFonts w:ascii="Times New Roman" w:hAnsi="Times New Roman" w:cs="Times New Roman"/>
          <w:b/>
          <w:sz w:val="24"/>
        </w:rPr>
        <w:t>Handicapparkering</w:t>
      </w:r>
      <w:r>
        <w:rPr>
          <w:rFonts w:ascii="Times New Roman" w:hAnsi="Times New Roman" w:cs="Times New Roman"/>
          <w:sz w:val="24"/>
        </w:rPr>
        <w:t>: Der er handicapparkering ved Odeon, Sct. Anne, Ny Vestergade, Nørregade, Klosterbakken, Havnepladsen og flere andre steder; men der mangler</w:t>
      </w:r>
      <w:r w:rsidR="0044315C">
        <w:rPr>
          <w:rFonts w:ascii="Times New Roman" w:hAnsi="Times New Roman" w:cs="Times New Roman"/>
          <w:sz w:val="24"/>
        </w:rPr>
        <w:t xml:space="preserve"> handicapparkeringspladser i Stålstræde, Asylgade og ved det nye borgerhus. </w:t>
      </w:r>
    </w:p>
    <w:p w:rsidR="0044315C" w:rsidRDefault="0044315C" w:rsidP="007B2DBF">
      <w:pPr>
        <w:tabs>
          <w:tab w:val="left" w:pos="7655"/>
          <w:tab w:val="right" w:pos="9638"/>
        </w:tabs>
        <w:rPr>
          <w:rFonts w:ascii="Times New Roman" w:hAnsi="Times New Roman" w:cs="Times New Roman"/>
          <w:sz w:val="24"/>
        </w:rPr>
      </w:pPr>
      <w:r>
        <w:rPr>
          <w:rFonts w:ascii="Times New Roman" w:hAnsi="Times New Roman" w:cs="Times New Roman"/>
          <w:sz w:val="24"/>
        </w:rPr>
        <w:t>Handicapparkering ved lægerne er vigtig og tidsbegrænsningen må ikke være under 2 timer!</w:t>
      </w:r>
    </w:p>
    <w:p w:rsidR="00F8416E" w:rsidRDefault="0044315C" w:rsidP="0044315C">
      <w:pPr>
        <w:tabs>
          <w:tab w:val="left" w:pos="7655"/>
          <w:tab w:val="left" w:pos="8335"/>
        </w:tabs>
        <w:rPr>
          <w:rFonts w:ascii="Times New Roman" w:hAnsi="Times New Roman" w:cs="Times New Roman"/>
          <w:sz w:val="24"/>
        </w:rPr>
      </w:pPr>
      <w:r>
        <w:rPr>
          <w:rFonts w:ascii="Times New Roman" w:hAnsi="Times New Roman" w:cs="Times New Roman"/>
          <w:sz w:val="24"/>
        </w:rPr>
        <w:t>Handicapparkering er gratis på kommunale pladser; men ikke på private pladser.</w:t>
      </w:r>
    </w:p>
    <w:p w:rsidR="00511A08" w:rsidRDefault="00AD2CBA" w:rsidP="0044315C">
      <w:pPr>
        <w:tabs>
          <w:tab w:val="left" w:pos="7655"/>
          <w:tab w:val="left" w:pos="8335"/>
        </w:tabs>
        <w:rPr>
          <w:rFonts w:ascii="Times New Roman" w:hAnsi="Times New Roman" w:cs="Times New Roman"/>
          <w:sz w:val="24"/>
        </w:rPr>
      </w:pPr>
      <w:r>
        <w:rPr>
          <w:rFonts w:ascii="Times New Roman" w:hAnsi="Times New Roman" w:cs="Times New Roman"/>
          <w:sz w:val="24"/>
        </w:rPr>
        <w:t>D</w:t>
      </w:r>
      <w:r w:rsidR="00511A08">
        <w:rPr>
          <w:rFonts w:ascii="Times New Roman" w:hAnsi="Times New Roman" w:cs="Times New Roman"/>
          <w:sz w:val="24"/>
        </w:rPr>
        <w:t xml:space="preserve">er er </w:t>
      </w:r>
      <w:r>
        <w:rPr>
          <w:rFonts w:ascii="Times New Roman" w:hAnsi="Times New Roman" w:cs="Times New Roman"/>
          <w:sz w:val="24"/>
        </w:rPr>
        <w:t>meget trafik tæt på handicapparkeringen ved Odense Zoo.</w:t>
      </w:r>
    </w:p>
    <w:p w:rsidR="00EF4F39" w:rsidRDefault="00EF4F39" w:rsidP="0044315C">
      <w:pPr>
        <w:tabs>
          <w:tab w:val="left" w:pos="7655"/>
          <w:tab w:val="left" w:pos="8335"/>
        </w:tabs>
        <w:rPr>
          <w:rFonts w:ascii="Times New Roman" w:hAnsi="Times New Roman" w:cs="Times New Roman"/>
          <w:sz w:val="24"/>
        </w:rPr>
      </w:pPr>
      <w:r>
        <w:rPr>
          <w:rFonts w:ascii="Times New Roman" w:hAnsi="Times New Roman" w:cs="Times New Roman"/>
          <w:sz w:val="24"/>
        </w:rPr>
        <w:t>Odense Rundt Appen skal være bedre til at vise</w:t>
      </w:r>
      <w:r w:rsidR="00AD2CBA">
        <w:rPr>
          <w:rFonts w:ascii="Times New Roman" w:hAnsi="Times New Roman" w:cs="Times New Roman"/>
          <w:sz w:val="24"/>
        </w:rPr>
        <w:t>,</w:t>
      </w:r>
      <w:r>
        <w:rPr>
          <w:rFonts w:ascii="Times New Roman" w:hAnsi="Times New Roman" w:cs="Times New Roman"/>
          <w:sz w:val="24"/>
        </w:rPr>
        <w:t xml:space="preserve"> hvor der</w:t>
      </w:r>
      <w:r w:rsidR="00AD2CBA">
        <w:rPr>
          <w:rFonts w:ascii="Times New Roman" w:hAnsi="Times New Roman" w:cs="Times New Roman"/>
          <w:sz w:val="24"/>
        </w:rPr>
        <w:t xml:space="preserve"> er handicapparkerings muligheder.</w:t>
      </w:r>
    </w:p>
    <w:p w:rsidR="003209E0" w:rsidRDefault="00F8416E" w:rsidP="0044315C">
      <w:pPr>
        <w:tabs>
          <w:tab w:val="left" w:pos="7655"/>
          <w:tab w:val="left" w:pos="8335"/>
        </w:tabs>
        <w:rPr>
          <w:rFonts w:ascii="Times New Roman" w:hAnsi="Times New Roman" w:cs="Times New Roman"/>
          <w:sz w:val="24"/>
        </w:rPr>
      </w:pPr>
      <w:r w:rsidRPr="00900BFC">
        <w:rPr>
          <w:rFonts w:ascii="Times New Roman" w:hAnsi="Times New Roman" w:cs="Times New Roman"/>
          <w:b/>
          <w:sz w:val="24"/>
        </w:rPr>
        <w:t>Lydfyr</w:t>
      </w:r>
      <w:r>
        <w:rPr>
          <w:rFonts w:ascii="Times New Roman" w:hAnsi="Times New Roman" w:cs="Times New Roman"/>
          <w:sz w:val="24"/>
        </w:rPr>
        <w:t xml:space="preserve">: </w:t>
      </w:r>
      <w:r w:rsidR="003209E0">
        <w:rPr>
          <w:rFonts w:ascii="Times New Roman" w:hAnsi="Times New Roman" w:cs="Times New Roman"/>
          <w:sz w:val="24"/>
        </w:rPr>
        <w:t>Der blev nævnt mange lyskryds, hvor det vil være godt at etablere lydfyr ved fodgængerfelterne. Man vil tilstræbe at etablere lydfyr ved synshandicappedes skolevej inden man sikre andre nødvendige kryds med lydfyr.</w:t>
      </w:r>
    </w:p>
    <w:p w:rsidR="00900BFC" w:rsidRDefault="003209E0" w:rsidP="0044315C">
      <w:pPr>
        <w:tabs>
          <w:tab w:val="left" w:pos="7655"/>
          <w:tab w:val="left" w:pos="8335"/>
        </w:tabs>
        <w:rPr>
          <w:rFonts w:ascii="Times New Roman" w:hAnsi="Times New Roman" w:cs="Times New Roman"/>
          <w:sz w:val="24"/>
        </w:rPr>
      </w:pPr>
      <w:r>
        <w:rPr>
          <w:rFonts w:ascii="Times New Roman" w:hAnsi="Times New Roman" w:cs="Times New Roman"/>
          <w:sz w:val="24"/>
        </w:rPr>
        <w:t xml:space="preserve">Nøglebrikforsøget skal evalueres! </w:t>
      </w:r>
      <w:r w:rsidR="00AD2CBA">
        <w:rPr>
          <w:rFonts w:ascii="Times New Roman" w:hAnsi="Times New Roman" w:cs="Times New Roman"/>
          <w:sz w:val="24"/>
        </w:rPr>
        <w:t>Ideen med n</w:t>
      </w:r>
      <w:r>
        <w:rPr>
          <w:rFonts w:ascii="Times New Roman" w:hAnsi="Times New Roman" w:cs="Times New Roman"/>
          <w:sz w:val="24"/>
        </w:rPr>
        <w:t>øglebrik</w:t>
      </w:r>
      <w:r w:rsidR="00AD2CBA">
        <w:rPr>
          <w:rFonts w:ascii="Times New Roman" w:hAnsi="Times New Roman" w:cs="Times New Roman"/>
          <w:sz w:val="24"/>
        </w:rPr>
        <w:t xml:space="preserve">ken </w:t>
      </w:r>
      <w:r>
        <w:rPr>
          <w:rFonts w:ascii="Times New Roman" w:hAnsi="Times New Roman" w:cs="Times New Roman"/>
          <w:sz w:val="24"/>
        </w:rPr>
        <w:t>er</w:t>
      </w:r>
      <w:r w:rsidR="00AD2CBA">
        <w:rPr>
          <w:rFonts w:ascii="Times New Roman" w:hAnsi="Times New Roman" w:cs="Times New Roman"/>
          <w:sz w:val="24"/>
        </w:rPr>
        <w:t>,</w:t>
      </w:r>
      <w:r>
        <w:rPr>
          <w:rFonts w:ascii="Times New Roman" w:hAnsi="Times New Roman" w:cs="Times New Roman"/>
          <w:sz w:val="24"/>
        </w:rPr>
        <w:t xml:space="preserve"> at man kan forlænge passagetiden for gående ved lyskryds. Det er svært for synshandicappede at bruge systemet, da det kræver</w:t>
      </w:r>
      <w:r w:rsidR="00AD2CBA">
        <w:rPr>
          <w:rFonts w:ascii="Times New Roman" w:hAnsi="Times New Roman" w:cs="Times New Roman"/>
          <w:sz w:val="24"/>
        </w:rPr>
        <w:t>, at</w:t>
      </w:r>
      <w:r>
        <w:rPr>
          <w:rFonts w:ascii="Times New Roman" w:hAnsi="Times New Roman" w:cs="Times New Roman"/>
          <w:sz w:val="24"/>
        </w:rPr>
        <w:t xml:space="preserve"> man kan se nøglebrikken og trykke på de rigtige taster.</w:t>
      </w:r>
    </w:p>
    <w:p w:rsidR="00900BFC" w:rsidRDefault="00900BFC" w:rsidP="0044315C">
      <w:pPr>
        <w:tabs>
          <w:tab w:val="left" w:pos="7655"/>
          <w:tab w:val="left" w:pos="8335"/>
        </w:tabs>
        <w:rPr>
          <w:rFonts w:ascii="Times New Roman" w:hAnsi="Times New Roman" w:cs="Times New Roman"/>
          <w:sz w:val="24"/>
        </w:rPr>
      </w:pPr>
      <w:r w:rsidRPr="00900BFC">
        <w:rPr>
          <w:rFonts w:ascii="Times New Roman" w:hAnsi="Times New Roman" w:cs="Times New Roman"/>
          <w:b/>
          <w:sz w:val="24"/>
        </w:rPr>
        <w:t>Ledelinier</w:t>
      </w:r>
      <w:r>
        <w:rPr>
          <w:rFonts w:ascii="Times New Roman" w:hAnsi="Times New Roman" w:cs="Times New Roman"/>
          <w:sz w:val="24"/>
        </w:rPr>
        <w:t xml:space="preserve">: Der vil blive etableret ledelinier i gågaderne når de skal renoveres, det bliver dog først engang efter 2022. </w:t>
      </w:r>
    </w:p>
    <w:p w:rsidR="0044315C" w:rsidRDefault="00900BFC" w:rsidP="0044315C">
      <w:pPr>
        <w:tabs>
          <w:tab w:val="left" w:pos="7655"/>
          <w:tab w:val="left" w:pos="8335"/>
        </w:tabs>
        <w:rPr>
          <w:rFonts w:ascii="Times New Roman" w:hAnsi="Times New Roman" w:cs="Times New Roman"/>
          <w:sz w:val="24"/>
        </w:rPr>
      </w:pPr>
      <w:r>
        <w:rPr>
          <w:rFonts w:ascii="Times New Roman" w:hAnsi="Times New Roman" w:cs="Times New Roman"/>
          <w:sz w:val="24"/>
        </w:rPr>
        <w:t>I Ny Vestergade bliver der etableret ledelinier.</w:t>
      </w:r>
    </w:p>
    <w:p w:rsidR="00900BFC" w:rsidRDefault="00900BFC" w:rsidP="0044315C">
      <w:pPr>
        <w:tabs>
          <w:tab w:val="left" w:pos="7655"/>
          <w:tab w:val="left" w:pos="8335"/>
        </w:tabs>
        <w:rPr>
          <w:rFonts w:ascii="Times New Roman" w:hAnsi="Times New Roman" w:cs="Times New Roman"/>
          <w:sz w:val="24"/>
        </w:rPr>
      </w:pPr>
      <w:r>
        <w:rPr>
          <w:rFonts w:ascii="Times New Roman" w:hAnsi="Times New Roman" w:cs="Times New Roman"/>
          <w:sz w:val="24"/>
        </w:rPr>
        <w:t>Diskussion om nødvendigheden af ledelinier, nogle gaders belægning har naturlige ledelinier; men ved trafikblanding er det nødvendigt med ledelinier.</w:t>
      </w:r>
    </w:p>
    <w:p w:rsidR="00900BFC" w:rsidRDefault="00900BFC" w:rsidP="0044315C">
      <w:pPr>
        <w:tabs>
          <w:tab w:val="left" w:pos="7655"/>
          <w:tab w:val="left" w:pos="8335"/>
        </w:tabs>
        <w:rPr>
          <w:rFonts w:ascii="Times New Roman" w:hAnsi="Times New Roman" w:cs="Times New Roman"/>
          <w:sz w:val="24"/>
        </w:rPr>
      </w:pPr>
      <w:r>
        <w:rPr>
          <w:rFonts w:ascii="Times New Roman" w:hAnsi="Times New Roman" w:cs="Times New Roman"/>
          <w:sz w:val="24"/>
        </w:rPr>
        <w:t>Ved skift mellem forskellige kollektive befordringer</w:t>
      </w:r>
      <w:r w:rsidR="00AD2CBA">
        <w:rPr>
          <w:rFonts w:ascii="Times New Roman" w:hAnsi="Times New Roman" w:cs="Times New Roman"/>
          <w:sz w:val="24"/>
        </w:rPr>
        <w:t>,</w:t>
      </w:r>
      <w:r>
        <w:rPr>
          <w:rFonts w:ascii="Times New Roman" w:hAnsi="Times New Roman" w:cs="Times New Roman"/>
          <w:sz w:val="24"/>
        </w:rPr>
        <w:t xml:space="preserve"> er det naturlig med ledelinier.</w:t>
      </w:r>
    </w:p>
    <w:p w:rsidR="00900BFC" w:rsidRDefault="00900BFC" w:rsidP="0044315C">
      <w:pPr>
        <w:tabs>
          <w:tab w:val="left" w:pos="7655"/>
          <w:tab w:val="left" w:pos="8335"/>
        </w:tabs>
        <w:rPr>
          <w:rFonts w:ascii="Times New Roman" w:hAnsi="Times New Roman" w:cs="Times New Roman"/>
          <w:sz w:val="24"/>
        </w:rPr>
      </w:pPr>
      <w:r>
        <w:rPr>
          <w:rFonts w:ascii="Times New Roman" w:hAnsi="Times New Roman" w:cs="Times New Roman"/>
          <w:sz w:val="24"/>
        </w:rPr>
        <w:t>Ledelinier skal være på mindst 3 ripper!</w:t>
      </w:r>
    </w:p>
    <w:p w:rsidR="00AD2CBA" w:rsidRDefault="00AD2CBA" w:rsidP="0044315C">
      <w:pPr>
        <w:tabs>
          <w:tab w:val="left" w:pos="7655"/>
          <w:tab w:val="left" w:pos="8335"/>
        </w:tabs>
        <w:rPr>
          <w:rFonts w:ascii="Times New Roman" w:hAnsi="Times New Roman" w:cs="Times New Roman"/>
          <w:sz w:val="24"/>
        </w:rPr>
      </w:pPr>
    </w:p>
    <w:p w:rsidR="0064620F" w:rsidRDefault="00900BFC" w:rsidP="00900BFC">
      <w:pPr>
        <w:tabs>
          <w:tab w:val="left" w:pos="2040"/>
          <w:tab w:val="left" w:pos="2363"/>
        </w:tabs>
        <w:rPr>
          <w:rFonts w:ascii="Times New Roman" w:hAnsi="Times New Roman" w:cs="Times New Roman"/>
          <w:sz w:val="24"/>
        </w:rPr>
      </w:pPr>
      <w:r w:rsidRPr="0064620F">
        <w:rPr>
          <w:rFonts w:ascii="Times New Roman" w:hAnsi="Times New Roman" w:cs="Times New Roman"/>
          <w:b/>
          <w:sz w:val="24"/>
        </w:rPr>
        <w:lastRenderedPageBreak/>
        <w:t>Belægninger</w:t>
      </w:r>
      <w:r>
        <w:rPr>
          <w:rFonts w:ascii="Times New Roman" w:hAnsi="Times New Roman" w:cs="Times New Roman"/>
          <w:sz w:val="24"/>
        </w:rPr>
        <w:t xml:space="preserve"> er et stort emne og det kan være svært at lave en optimal belægning der tilgodeser alle grupper af gangbesværede. Belægningerne skal være pæne</w:t>
      </w:r>
      <w:r w:rsidR="00AD2CBA">
        <w:rPr>
          <w:rFonts w:ascii="Times New Roman" w:hAnsi="Times New Roman" w:cs="Times New Roman"/>
          <w:sz w:val="24"/>
        </w:rPr>
        <w:t>,</w:t>
      </w:r>
      <w:r w:rsidR="0064620F">
        <w:rPr>
          <w:rFonts w:ascii="Times New Roman" w:hAnsi="Times New Roman" w:cs="Times New Roman"/>
          <w:sz w:val="24"/>
        </w:rPr>
        <w:t xml:space="preserve"> skridsikre og lave</w:t>
      </w:r>
      <w:r w:rsidR="00AD2CBA">
        <w:rPr>
          <w:rFonts w:ascii="Times New Roman" w:hAnsi="Times New Roman" w:cs="Times New Roman"/>
          <w:sz w:val="24"/>
        </w:rPr>
        <w:t>t</w:t>
      </w:r>
      <w:r w:rsidR="0064620F">
        <w:rPr>
          <w:rFonts w:ascii="Times New Roman" w:hAnsi="Times New Roman" w:cs="Times New Roman"/>
          <w:sz w:val="24"/>
        </w:rPr>
        <w:t xml:space="preserve"> på en sådan måde</w:t>
      </w:r>
      <w:r w:rsidR="00AD2CBA">
        <w:rPr>
          <w:rFonts w:ascii="Times New Roman" w:hAnsi="Times New Roman" w:cs="Times New Roman"/>
          <w:sz w:val="24"/>
        </w:rPr>
        <w:t>,</w:t>
      </w:r>
      <w:bookmarkStart w:id="0" w:name="_GoBack"/>
      <w:bookmarkEnd w:id="0"/>
      <w:r w:rsidR="0064620F">
        <w:rPr>
          <w:rFonts w:ascii="Times New Roman" w:hAnsi="Times New Roman" w:cs="Times New Roman"/>
          <w:sz w:val="24"/>
        </w:rPr>
        <w:t xml:space="preserve"> at der ikke er kanter, fuger, revner eller lignende, der gør det svært for borgerne at færdes.</w:t>
      </w:r>
    </w:p>
    <w:p w:rsidR="00511A08" w:rsidRDefault="00511A08" w:rsidP="00900BFC">
      <w:pPr>
        <w:tabs>
          <w:tab w:val="left" w:pos="2040"/>
          <w:tab w:val="left" w:pos="2363"/>
        </w:tabs>
        <w:rPr>
          <w:rFonts w:ascii="Times New Roman" w:hAnsi="Times New Roman" w:cs="Times New Roman"/>
          <w:sz w:val="24"/>
        </w:rPr>
      </w:pPr>
      <w:r>
        <w:rPr>
          <w:rFonts w:ascii="Times New Roman" w:hAnsi="Times New Roman" w:cs="Times New Roman"/>
          <w:sz w:val="24"/>
        </w:rPr>
        <w:t>Der er glatte klinker flere steder i Odense i vådt vejr. Enkelte steder hælder fortov og belægning så meget at det er besværligt at komme frem for rolator brugere og borgere, der støtte sig til en stok/krykke.</w:t>
      </w:r>
    </w:p>
    <w:p w:rsidR="0064620F" w:rsidRDefault="0064620F" w:rsidP="00900BFC">
      <w:pPr>
        <w:tabs>
          <w:tab w:val="left" w:pos="2040"/>
          <w:tab w:val="left" w:pos="2363"/>
        </w:tabs>
        <w:rPr>
          <w:rFonts w:ascii="Times New Roman" w:hAnsi="Times New Roman" w:cs="Times New Roman"/>
          <w:sz w:val="24"/>
        </w:rPr>
      </w:pPr>
      <w:r w:rsidRPr="0064620F">
        <w:rPr>
          <w:rFonts w:ascii="Times New Roman" w:hAnsi="Times New Roman" w:cs="Times New Roman"/>
          <w:b/>
          <w:sz w:val="24"/>
        </w:rPr>
        <w:t>Busstopsteder</w:t>
      </w:r>
      <w:r>
        <w:rPr>
          <w:rFonts w:ascii="Times New Roman" w:hAnsi="Times New Roman" w:cs="Times New Roman"/>
          <w:sz w:val="24"/>
        </w:rPr>
        <w:t xml:space="preserve"> skal være mere tilgængelige og med mere information til døve og svagt seende.</w:t>
      </w:r>
    </w:p>
    <w:p w:rsidR="0064620F" w:rsidRDefault="0064620F" w:rsidP="00900BFC">
      <w:pPr>
        <w:tabs>
          <w:tab w:val="left" w:pos="2040"/>
          <w:tab w:val="left" w:pos="2363"/>
        </w:tabs>
        <w:rPr>
          <w:rFonts w:ascii="Times New Roman" w:hAnsi="Times New Roman" w:cs="Times New Roman"/>
          <w:sz w:val="24"/>
        </w:rPr>
      </w:pPr>
      <w:r w:rsidRPr="0064620F">
        <w:rPr>
          <w:rFonts w:ascii="Times New Roman" w:hAnsi="Times New Roman" w:cs="Times New Roman"/>
          <w:b/>
          <w:sz w:val="24"/>
        </w:rPr>
        <w:t>Bænke</w:t>
      </w:r>
      <w:r>
        <w:rPr>
          <w:rFonts w:ascii="Times New Roman" w:hAnsi="Times New Roman" w:cs="Times New Roman"/>
          <w:sz w:val="24"/>
        </w:rPr>
        <w:t>: der bør opsættes flere bænke med arm</w:t>
      </w:r>
      <w:r w:rsidR="00ED2C17">
        <w:rPr>
          <w:rFonts w:ascii="Times New Roman" w:hAnsi="Times New Roman" w:cs="Times New Roman"/>
          <w:sz w:val="24"/>
        </w:rPr>
        <w:t>-</w:t>
      </w:r>
      <w:r>
        <w:rPr>
          <w:rFonts w:ascii="Times New Roman" w:hAnsi="Times New Roman" w:cs="Times New Roman"/>
          <w:sz w:val="24"/>
        </w:rPr>
        <w:t xml:space="preserve"> og ryglæn i bymidten, der bør være en for hver 100 meter.</w:t>
      </w:r>
    </w:p>
    <w:p w:rsidR="00900BFC" w:rsidRPr="00FA1434" w:rsidRDefault="0064620F" w:rsidP="00900BFC">
      <w:pPr>
        <w:tabs>
          <w:tab w:val="left" w:pos="2040"/>
          <w:tab w:val="left" w:pos="2363"/>
        </w:tabs>
        <w:rPr>
          <w:rFonts w:ascii="Times New Roman" w:hAnsi="Times New Roman" w:cs="Times New Roman"/>
          <w:sz w:val="24"/>
        </w:rPr>
      </w:pPr>
      <w:r w:rsidRPr="0064620F">
        <w:rPr>
          <w:rFonts w:ascii="Times New Roman" w:hAnsi="Times New Roman" w:cs="Times New Roman"/>
          <w:b/>
          <w:sz w:val="24"/>
        </w:rPr>
        <w:t>Bænkesæt</w:t>
      </w:r>
      <w:r>
        <w:rPr>
          <w:rFonts w:ascii="Times New Roman" w:hAnsi="Times New Roman" w:cs="Times New Roman"/>
          <w:sz w:val="24"/>
        </w:rPr>
        <w:t xml:space="preserve"> bør udformes så kørestolsbrugere også kan være med ved bordet.</w:t>
      </w:r>
      <w:r w:rsidR="00900BFC">
        <w:rPr>
          <w:rFonts w:ascii="Times New Roman" w:hAnsi="Times New Roman" w:cs="Times New Roman"/>
          <w:sz w:val="24"/>
        </w:rPr>
        <w:tab/>
      </w:r>
    </w:p>
    <w:p w:rsidR="00DD13F7" w:rsidRDefault="0064620F" w:rsidP="0064620F">
      <w:pPr>
        <w:tabs>
          <w:tab w:val="left" w:pos="2040"/>
        </w:tabs>
        <w:rPr>
          <w:rFonts w:ascii="Times New Roman" w:hAnsi="Times New Roman" w:cs="Times New Roman"/>
          <w:sz w:val="24"/>
        </w:rPr>
      </w:pPr>
      <w:r>
        <w:rPr>
          <w:rFonts w:ascii="Times New Roman" w:hAnsi="Times New Roman" w:cs="Times New Roman"/>
          <w:sz w:val="24"/>
        </w:rPr>
        <w:tab/>
      </w:r>
    </w:p>
    <w:p w:rsidR="00DD13F7" w:rsidRDefault="00DD13F7" w:rsidP="006B20D9">
      <w:pPr>
        <w:tabs>
          <w:tab w:val="left" w:pos="7655"/>
        </w:tabs>
        <w:rPr>
          <w:rFonts w:ascii="Times New Roman" w:hAnsi="Times New Roman" w:cs="Times New Roman"/>
          <w:sz w:val="24"/>
        </w:rPr>
      </w:pPr>
    </w:p>
    <w:p w:rsidR="00DD13F7" w:rsidRDefault="00CA6B45" w:rsidP="00CA6B45">
      <w:pPr>
        <w:tabs>
          <w:tab w:val="left" w:pos="2928"/>
        </w:tabs>
        <w:rPr>
          <w:rFonts w:ascii="Times New Roman" w:hAnsi="Times New Roman" w:cs="Times New Roman"/>
          <w:sz w:val="24"/>
        </w:rPr>
      </w:pPr>
      <w:r>
        <w:rPr>
          <w:rFonts w:ascii="Times New Roman" w:hAnsi="Times New Roman" w:cs="Times New Roman"/>
          <w:sz w:val="24"/>
        </w:rPr>
        <w:tab/>
      </w:r>
    </w:p>
    <w:p w:rsidR="00DD13F7" w:rsidRDefault="00DD13F7" w:rsidP="006B20D9">
      <w:pPr>
        <w:tabs>
          <w:tab w:val="left" w:pos="7655"/>
        </w:tabs>
        <w:rPr>
          <w:rFonts w:ascii="Times New Roman" w:hAnsi="Times New Roman" w:cs="Times New Roman"/>
          <w:sz w:val="24"/>
        </w:rPr>
      </w:pPr>
    </w:p>
    <w:p w:rsidR="00DD13F7" w:rsidRDefault="00DD13F7" w:rsidP="006B20D9">
      <w:pPr>
        <w:tabs>
          <w:tab w:val="left" w:pos="7655"/>
        </w:tabs>
        <w:rPr>
          <w:rFonts w:ascii="Times New Roman" w:hAnsi="Times New Roman" w:cs="Times New Roman"/>
          <w:sz w:val="24"/>
        </w:rPr>
      </w:pPr>
    </w:p>
    <w:p w:rsidR="00DD13F7" w:rsidRDefault="00DD13F7" w:rsidP="006B20D9">
      <w:pPr>
        <w:tabs>
          <w:tab w:val="left" w:pos="7655"/>
        </w:tabs>
        <w:rPr>
          <w:rFonts w:ascii="Times New Roman" w:hAnsi="Times New Roman" w:cs="Times New Roman"/>
          <w:sz w:val="24"/>
        </w:rPr>
      </w:pPr>
    </w:p>
    <w:p w:rsidR="00DD13F7" w:rsidRPr="006B20D9" w:rsidRDefault="00DD13F7" w:rsidP="006B20D9">
      <w:pPr>
        <w:tabs>
          <w:tab w:val="left" w:pos="7655"/>
        </w:tabs>
        <w:rPr>
          <w:rFonts w:ascii="Times New Roman" w:hAnsi="Times New Roman" w:cs="Times New Roman"/>
          <w:sz w:val="24"/>
        </w:rPr>
      </w:pPr>
    </w:p>
    <w:p w:rsidR="006B20D9" w:rsidRPr="006B20D9" w:rsidRDefault="006B20D9" w:rsidP="00D06F35">
      <w:pPr>
        <w:tabs>
          <w:tab w:val="left" w:pos="7655"/>
        </w:tabs>
        <w:jc w:val="center"/>
        <w:rPr>
          <w:rFonts w:ascii="Times New Roman" w:hAnsi="Times New Roman" w:cs="Times New Roman"/>
          <w:sz w:val="24"/>
        </w:rPr>
      </w:pPr>
    </w:p>
    <w:sectPr w:rsidR="006B20D9" w:rsidRPr="006B20D9" w:rsidSect="00630F41">
      <w:footerReference w:type="default" r:id="rId10"/>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783" w:rsidRDefault="00DB5783" w:rsidP="00630F41">
      <w:pPr>
        <w:spacing w:after="0" w:line="240" w:lineRule="auto"/>
      </w:pPr>
      <w:r>
        <w:separator/>
      </w:r>
    </w:p>
  </w:endnote>
  <w:endnote w:type="continuationSeparator" w:id="0">
    <w:p w:rsidR="00DB5783" w:rsidRDefault="00DB5783" w:rsidP="0063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42946"/>
      <w:docPartObj>
        <w:docPartGallery w:val="Page Numbers (Bottom of Page)"/>
        <w:docPartUnique/>
      </w:docPartObj>
    </w:sdtPr>
    <w:sdtEndPr/>
    <w:sdtContent>
      <w:p w:rsidR="00E755EB" w:rsidRDefault="00DF036B">
        <w:pPr>
          <w:pStyle w:val="Sidefod"/>
          <w:jc w:val="center"/>
        </w:pPr>
        <w:r>
          <w:fldChar w:fldCharType="begin"/>
        </w:r>
        <w:r>
          <w:instrText xml:space="preserve"> PAGE   \* MERGEFORMAT </w:instrText>
        </w:r>
        <w:r>
          <w:fldChar w:fldCharType="separate"/>
        </w:r>
        <w:r w:rsidR="00AD2CBA">
          <w:rPr>
            <w:noProof/>
          </w:rPr>
          <w:t>1</w:t>
        </w:r>
        <w:r>
          <w:rPr>
            <w:noProof/>
          </w:rPr>
          <w:fldChar w:fldCharType="end"/>
        </w:r>
      </w:p>
    </w:sdtContent>
  </w:sdt>
  <w:p w:rsidR="00E755EB" w:rsidRDefault="00E755E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783" w:rsidRDefault="00DB5783" w:rsidP="00630F41">
      <w:pPr>
        <w:spacing w:after="0" w:line="240" w:lineRule="auto"/>
      </w:pPr>
      <w:r>
        <w:separator/>
      </w:r>
    </w:p>
  </w:footnote>
  <w:footnote w:type="continuationSeparator" w:id="0">
    <w:p w:rsidR="00DB5783" w:rsidRDefault="00DB5783" w:rsidP="00630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05ED"/>
    <w:multiLevelType w:val="hybridMultilevel"/>
    <w:tmpl w:val="9BA0D82E"/>
    <w:lvl w:ilvl="0" w:tplc="F5D6D50A">
      <w:start w:val="5"/>
      <w:numFmt w:val="decimal"/>
      <w:lvlText w:val="%1."/>
      <w:lvlJc w:val="left"/>
      <w:pPr>
        <w:ind w:left="720" w:hanging="360"/>
      </w:pPr>
      <w:rPr>
        <w:rFonts w:hint="default"/>
        <w:sz w:val="28"/>
        <w:szCs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99D6D34"/>
    <w:multiLevelType w:val="hybridMultilevel"/>
    <w:tmpl w:val="89F86054"/>
    <w:lvl w:ilvl="0" w:tplc="13609BC6">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ADE129F"/>
    <w:multiLevelType w:val="hybridMultilevel"/>
    <w:tmpl w:val="0586654E"/>
    <w:lvl w:ilvl="0" w:tplc="A2B8EA52">
      <w:start w:val="5"/>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0CC338C3"/>
    <w:multiLevelType w:val="hybridMultilevel"/>
    <w:tmpl w:val="EA9291C8"/>
    <w:lvl w:ilvl="0" w:tplc="AE98A120">
      <w:numFmt w:val="bullet"/>
      <w:lvlText w:val="-"/>
      <w:lvlJc w:val="left"/>
      <w:pPr>
        <w:ind w:left="2067" w:hanging="360"/>
      </w:pPr>
      <w:rPr>
        <w:rFonts w:ascii="Times New Roman" w:eastAsiaTheme="minorHAnsi" w:hAnsi="Times New Roman" w:cs="Times New Roman" w:hint="default"/>
      </w:rPr>
    </w:lvl>
    <w:lvl w:ilvl="1" w:tplc="04060003" w:tentative="1">
      <w:start w:val="1"/>
      <w:numFmt w:val="bullet"/>
      <w:lvlText w:val="o"/>
      <w:lvlJc w:val="left"/>
      <w:pPr>
        <w:ind w:left="2787" w:hanging="360"/>
      </w:pPr>
      <w:rPr>
        <w:rFonts w:ascii="Courier New" w:hAnsi="Courier New" w:cs="Courier New" w:hint="default"/>
      </w:rPr>
    </w:lvl>
    <w:lvl w:ilvl="2" w:tplc="04060005" w:tentative="1">
      <w:start w:val="1"/>
      <w:numFmt w:val="bullet"/>
      <w:lvlText w:val=""/>
      <w:lvlJc w:val="left"/>
      <w:pPr>
        <w:ind w:left="3507" w:hanging="360"/>
      </w:pPr>
      <w:rPr>
        <w:rFonts w:ascii="Wingdings" w:hAnsi="Wingdings" w:hint="default"/>
      </w:rPr>
    </w:lvl>
    <w:lvl w:ilvl="3" w:tplc="04060001" w:tentative="1">
      <w:start w:val="1"/>
      <w:numFmt w:val="bullet"/>
      <w:lvlText w:val=""/>
      <w:lvlJc w:val="left"/>
      <w:pPr>
        <w:ind w:left="4227" w:hanging="360"/>
      </w:pPr>
      <w:rPr>
        <w:rFonts w:ascii="Symbol" w:hAnsi="Symbol" w:hint="default"/>
      </w:rPr>
    </w:lvl>
    <w:lvl w:ilvl="4" w:tplc="04060003" w:tentative="1">
      <w:start w:val="1"/>
      <w:numFmt w:val="bullet"/>
      <w:lvlText w:val="o"/>
      <w:lvlJc w:val="left"/>
      <w:pPr>
        <w:ind w:left="4947" w:hanging="360"/>
      </w:pPr>
      <w:rPr>
        <w:rFonts w:ascii="Courier New" w:hAnsi="Courier New" w:cs="Courier New" w:hint="default"/>
      </w:rPr>
    </w:lvl>
    <w:lvl w:ilvl="5" w:tplc="04060005" w:tentative="1">
      <w:start w:val="1"/>
      <w:numFmt w:val="bullet"/>
      <w:lvlText w:val=""/>
      <w:lvlJc w:val="left"/>
      <w:pPr>
        <w:ind w:left="5667" w:hanging="360"/>
      </w:pPr>
      <w:rPr>
        <w:rFonts w:ascii="Wingdings" w:hAnsi="Wingdings" w:hint="default"/>
      </w:rPr>
    </w:lvl>
    <w:lvl w:ilvl="6" w:tplc="04060001" w:tentative="1">
      <w:start w:val="1"/>
      <w:numFmt w:val="bullet"/>
      <w:lvlText w:val=""/>
      <w:lvlJc w:val="left"/>
      <w:pPr>
        <w:ind w:left="6387" w:hanging="360"/>
      </w:pPr>
      <w:rPr>
        <w:rFonts w:ascii="Symbol" w:hAnsi="Symbol" w:hint="default"/>
      </w:rPr>
    </w:lvl>
    <w:lvl w:ilvl="7" w:tplc="04060003" w:tentative="1">
      <w:start w:val="1"/>
      <w:numFmt w:val="bullet"/>
      <w:lvlText w:val="o"/>
      <w:lvlJc w:val="left"/>
      <w:pPr>
        <w:ind w:left="7107" w:hanging="360"/>
      </w:pPr>
      <w:rPr>
        <w:rFonts w:ascii="Courier New" w:hAnsi="Courier New" w:cs="Courier New" w:hint="default"/>
      </w:rPr>
    </w:lvl>
    <w:lvl w:ilvl="8" w:tplc="04060005" w:tentative="1">
      <w:start w:val="1"/>
      <w:numFmt w:val="bullet"/>
      <w:lvlText w:val=""/>
      <w:lvlJc w:val="left"/>
      <w:pPr>
        <w:ind w:left="7827" w:hanging="360"/>
      </w:pPr>
      <w:rPr>
        <w:rFonts w:ascii="Wingdings" w:hAnsi="Wingdings" w:hint="default"/>
      </w:rPr>
    </w:lvl>
  </w:abstractNum>
  <w:abstractNum w:abstractNumId="4" w15:restartNumberingAfterBreak="0">
    <w:nsid w:val="2C3F24EA"/>
    <w:multiLevelType w:val="hybridMultilevel"/>
    <w:tmpl w:val="A30441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5AE0C64"/>
    <w:multiLevelType w:val="hybridMultilevel"/>
    <w:tmpl w:val="542C7F5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5DE51F6"/>
    <w:multiLevelType w:val="hybridMultilevel"/>
    <w:tmpl w:val="303CD972"/>
    <w:lvl w:ilvl="0" w:tplc="EC5E75FE">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61565A96"/>
    <w:multiLevelType w:val="hybridMultilevel"/>
    <w:tmpl w:val="96A83506"/>
    <w:lvl w:ilvl="0" w:tplc="76D6500E">
      <w:start w:val="1"/>
      <w:numFmt w:val="decimal"/>
      <w:lvlText w:val="%1."/>
      <w:lvlJc w:val="left"/>
      <w:pPr>
        <w:ind w:left="360" w:hanging="360"/>
      </w:pPr>
      <w:rPr>
        <w:rFonts w:hint="default"/>
        <w:b/>
        <w:sz w:val="28"/>
        <w:szCs w:val="28"/>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649E4D83"/>
    <w:multiLevelType w:val="hybridMultilevel"/>
    <w:tmpl w:val="377E7028"/>
    <w:lvl w:ilvl="0" w:tplc="BE04128E">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6ED249B"/>
    <w:multiLevelType w:val="hybridMultilevel"/>
    <w:tmpl w:val="B7048DB8"/>
    <w:lvl w:ilvl="0" w:tplc="45924B6A">
      <w:start w:val="5"/>
      <w:numFmt w:val="decimal"/>
      <w:lvlText w:val="%1"/>
      <w:lvlJc w:val="left"/>
      <w:pPr>
        <w:ind w:left="360" w:hanging="360"/>
      </w:pPr>
      <w:rPr>
        <w:rFonts w:hint="default"/>
        <w:sz w:val="28"/>
        <w:szCs w:val="28"/>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7"/>
  </w:num>
  <w:num w:numId="2">
    <w:abstractNumId w:val="8"/>
  </w:num>
  <w:num w:numId="3">
    <w:abstractNumId w:val="2"/>
  </w:num>
  <w:num w:numId="4">
    <w:abstractNumId w:val="6"/>
  </w:num>
  <w:num w:numId="5">
    <w:abstractNumId w:val="9"/>
  </w:num>
  <w:num w:numId="6">
    <w:abstractNumId w:val="0"/>
  </w:num>
  <w:num w:numId="7">
    <w:abstractNumId w:val="3"/>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30F41"/>
    <w:rsid w:val="00016B05"/>
    <w:rsid w:val="00030D32"/>
    <w:rsid w:val="000340FD"/>
    <w:rsid w:val="00050636"/>
    <w:rsid w:val="00057004"/>
    <w:rsid w:val="00090B6E"/>
    <w:rsid w:val="000A06BB"/>
    <w:rsid w:val="000A512D"/>
    <w:rsid w:val="000C64DD"/>
    <w:rsid w:val="000C709B"/>
    <w:rsid w:val="000D4DA9"/>
    <w:rsid w:val="000E48D6"/>
    <w:rsid w:val="000F55CA"/>
    <w:rsid w:val="001016E8"/>
    <w:rsid w:val="00133712"/>
    <w:rsid w:val="00141D0E"/>
    <w:rsid w:val="00155C27"/>
    <w:rsid w:val="00170809"/>
    <w:rsid w:val="001772E6"/>
    <w:rsid w:val="00177792"/>
    <w:rsid w:val="00197D32"/>
    <w:rsid w:val="001B12AC"/>
    <w:rsid w:val="001B17E5"/>
    <w:rsid w:val="001B2B8C"/>
    <w:rsid w:val="001C03D8"/>
    <w:rsid w:val="001C6C44"/>
    <w:rsid w:val="001D299E"/>
    <w:rsid w:val="001E2594"/>
    <w:rsid w:val="00202228"/>
    <w:rsid w:val="002041CF"/>
    <w:rsid w:val="00221B3C"/>
    <w:rsid w:val="00223BDB"/>
    <w:rsid w:val="00234950"/>
    <w:rsid w:val="002361AD"/>
    <w:rsid w:val="00250B13"/>
    <w:rsid w:val="00260655"/>
    <w:rsid w:val="002659B4"/>
    <w:rsid w:val="00276027"/>
    <w:rsid w:val="00287FC6"/>
    <w:rsid w:val="002B7CF8"/>
    <w:rsid w:val="002D5F69"/>
    <w:rsid w:val="002E3667"/>
    <w:rsid w:val="00301EB8"/>
    <w:rsid w:val="003039AE"/>
    <w:rsid w:val="003209E0"/>
    <w:rsid w:val="003232D1"/>
    <w:rsid w:val="00354FA5"/>
    <w:rsid w:val="00362108"/>
    <w:rsid w:val="00362985"/>
    <w:rsid w:val="003646C2"/>
    <w:rsid w:val="00386481"/>
    <w:rsid w:val="003873DA"/>
    <w:rsid w:val="00396B28"/>
    <w:rsid w:val="003A21F7"/>
    <w:rsid w:val="003B5738"/>
    <w:rsid w:val="003C1CFF"/>
    <w:rsid w:val="003D3220"/>
    <w:rsid w:val="003D5A58"/>
    <w:rsid w:val="003E7A42"/>
    <w:rsid w:val="003F6CF6"/>
    <w:rsid w:val="00411893"/>
    <w:rsid w:val="00426FAC"/>
    <w:rsid w:val="00440150"/>
    <w:rsid w:val="0044315C"/>
    <w:rsid w:val="00464D62"/>
    <w:rsid w:val="004B27B8"/>
    <w:rsid w:val="004B48C7"/>
    <w:rsid w:val="004B7D24"/>
    <w:rsid w:val="004E6980"/>
    <w:rsid w:val="004F2454"/>
    <w:rsid w:val="004F2B7F"/>
    <w:rsid w:val="004F5C35"/>
    <w:rsid w:val="00504822"/>
    <w:rsid w:val="00511A08"/>
    <w:rsid w:val="00517C3C"/>
    <w:rsid w:val="005305A0"/>
    <w:rsid w:val="00557DDF"/>
    <w:rsid w:val="00581A2A"/>
    <w:rsid w:val="005868A2"/>
    <w:rsid w:val="00594DB0"/>
    <w:rsid w:val="005D52F6"/>
    <w:rsid w:val="005E14A1"/>
    <w:rsid w:val="005E7864"/>
    <w:rsid w:val="00630F41"/>
    <w:rsid w:val="0064620F"/>
    <w:rsid w:val="0065577D"/>
    <w:rsid w:val="00657D11"/>
    <w:rsid w:val="006637D5"/>
    <w:rsid w:val="00676A7A"/>
    <w:rsid w:val="006A76F4"/>
    <w:rsid w:val="006B20D9"/>
    <w:rsid w:val="006D7372"/>
    <w:rsid w:val="006F1461"/>
    <w:rsid w:val="006F7EB6"/>
    <w:rsid w:val="00707C06"/>
    <w:rsid w:val="00722975"/>
    <w:rsid w:val="00723D35"/>
    <w:rsid w:val="007309D4"/>
    <w:rsid w:val="00746FA2"/>
    <w:rsid w:val="007703DA"/>
    <w:rsid w:val="007A492C"/>
    <w:rsid w:val="007B2DBF"/>
    <w:rsid w:val="007B6F48"/>
    <w:rsid w:val="007C2E1F"/>
    <w:rsid w:val="007D0A02"/>
    <w:rsid w:val="007D2841"/>
    <w:rsid w:val="007D41EB"/>
    <w:rsid w:val="0080330D"/>
    <w:rsid w:val="008136CE"/>
    <w:rsid w:val="008230CA"/>
    <w:rsid w:val="00854585"/>
    <w:rsid w:val="008605FB"/>
    <w:rsid w:val="00870079"/>
    <w:rsid w:val="008E2410"/>
    <w:rsid w:val="008F2C2B"/>
    <w:rsid w:val="008F6185"/>
    <w:rsid w:val="00900BFC"/>
    <w:rsid w:val="00914865"/>
    <w:rsid w:val="00931F15"/>
    <w:rsid w:val="0094090C"/>
    <w:rsid w:val="00947C9D"/>
    <w:rsid w:val="00963458"/>
    <w:rsid w:val="00976833"/>
    <w:rsid w:val="009843A5"/>
    <w:rsid w:val="00997DD2"/>
    <w:rsid w:val="009B4FF3"/>
    <w:rsid w:val="009F7EB9"/>
    <w:rsid w:val="00A34436"/>
    <w:rsid w:val="00A444B4"/>
    <w:rsid w:val="00A57647"/>
    <w:rsid w:val="00AA0A50"/>
    <w:rsid w:val="00AA75B6"/>
    <w:rsid w:val="00AB1C78"/>
    <w:rsid w:val="00AC13EC"/>
    <w:rsid w:val="00AD2CBA"/>
    <w:rsid w:val="00AD53C1"/>
    <w:rsid w:val="00AF0ACC"/>
    <w:rsid w:val="00B04E00"/>
    <w:rsid w:val="00B22690"/>
    <w:rsid w:val="00B35596"/>
    <w:rsid w:val="00B5009C"/>
    <w:rsid w:val="00B556E6"/>
    <w:rsid w:val="00B646E7"/>
    <w:rsid w:val="00BD16B7"/>
    <w:rsid w:val="00BE6B3C"/>
    <w:rsid w:val="00C01CB3"/>
    <w:rsid w:val="00C169B2"/>
    <w:rsid w:val="00C30EED"/>
    <w:rsid w:val="00C36491"/>
    <w:rsid w:val="00C43384"/>
    <w:rsid w:val="00C4787A"/>
    <w:rsid w:val="00C56711"/>
    <w:rsid w:val="00C63A1B"/>
    <w:rsid w:val="00C65EEB"/>
    <w:rsid w:val="00C67275"/>
    <w:rsid w:val="00C8460A"/>
    <w:rsid w:val="00C931E7"/>
    <w:rsid w:val="00CA6B45"/>
    <w:rsid w:val="00CE01E1"/>
    <w:rsid w:val="00CE6A26"/>
    <w:rsid w:val="00CF6A4F"/>
    <w:rsid w:val="00CF6B63"/>
    <w:rsid w:val="00CF78D6"/>
    <w:rsid w:val="00D02CB1"/>
    <w:rsid w:val="00D06F35"/>
    <w:rsid w:val="00D17973"/>
    <w:rsid w:val="00D22D6C"/>
    <w:rsid w:val="00D25F52"/>
    <w:rsid w:val="00D33FE2"/>
    <w:rsid w:val="00D34895"/>
    <w:rsid w:val="00D42B14"/>
    <w:rsid w:val="00D53F45"/>
    <w:rsid w:val="00D626EF"/>
    <w:rsid w:val="00D76FEE"/>
    <w:rsid w:val="00D9246B"/>
    <w:rsid w:val="00D970E3"/>
    <w:rsid w:val="00DA706A"/>
    <w:rsid w:val="00DB4498"/>
    <w:rsid w:val="00DB5783"/>
    <w:rsid w:val="00DD13F7"/>
    <w:rsid w:val="00DD4099"/>
    <w:rsid w:val="00DE06EF"/>
    <w:rsid w:val="00DE52FB"/>
    <w:rsid w:val="00DF036B"/>
    <w:rsid w:val="00DF41E8"/>
    <w:rsid w:val="00E0250B"/>
    <w:rsid w:val="00E22168"/>
    <w:rsid w:val="00E318F5"/>
    <w:rsid w:val="00E35EDB"/>
    <w:rsid w:val="00E44E31"/>
    <w:rsid w:val="00E6672C"/>
    <w:rsid w:val="00E755EB"/>
    <w:rsid w:val="00EA4C8D"/>
    <w:rsid w:val="00EC4881"/>
    <w:rsid w:val="00ED2C17"/>
    <w:rsid w:val="00ED3EBF"/>
    <w:rsid w:val="00EF0CE0"/>
    <w:rsid w:val="00EF4F39"/>
    <w:rsid w:val="00F15C37"/>
    <w:rsid w:val="00F266D3"/>
    <w:rsid w:val="00F30095"/>
    <w:rsid w:val="00F612F2"/>
    <w:rsid w:val="00F8416E"/>
    <w:rsid w:val="00F85A81"/>
    <w:rsid w:val="00FA1434"/>
    <w:rsid w:val="00FA548D"/>
    <w:rsid w:val="00FB1DE4"/>
    <w:rsid w:val="00FC3FF9"/>
    <w:rsid w:val="00FC4E4D"/>
    <w:rsid w:val="00FD1F8B"/>
    <w:rsid w:val="00FD7200"/>
    <w:rsid w:val="00FE1E3C"/>
    <w:rsid w:val="00FE3C8D"/>
    <w:rsid w:val="00FF43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E9C4A54"/>
  <w15:docId w15:val="{07A70440-5B72-40FC-BCCD-09DF96E94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3C8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630F41"/>
    <w:pPr>
      <w:tabs>
        <w:tab w:val="center" w:pos="4819"/>
        <w:tab w:val="right" w:pos="9638"/>
      </w:tabs>
      <w:spacing w:after="0" w:line="240" w:lineRule="auto"/>
    </w:pPr>
    <w:rPr>
      <w:rFonts w:ascii="Times New Roman" w:eastAsia="Times New Roman" w:hAnsi="Times New Roman" w:cs="Times New Roman"/>
      <w:sz w:val="20"/>
      <w:szCs w:val="20"/>
      <w:lang w:eastAsia="da-DK"/>
    </w:rPr>
  </w:style>
  <w:style w:type="character" w:customStyle="1" w:styleId="SidehovedTegn">
    <w:name w:val="Sidehoved Tegn"/>
    <w:basedOn w:val="Standardskrifttypeiafsnit"/>
    <w:link w:val="Sidehoved"/>
    <w:uiPriority w:val="99"/>
    <w:rsid w:val="00630F41"/>
    <w:rPr>
      <w:rFonts w:ascii="Times New Roman" w:eastAsia="Times New Roman" w:hAnsi="Times New Roman" w:cs="Times New Roman"/>
      <w:sz w:val="20"/>
      <w:szCs w:val="20"/>
      <w:lang w:eastAsia="da-DK"/>
    </w:rPr>
  </w:style>
  <w:style w:type="paragraph" w:styleId="Sidefod">
    <w:name w:val="footer"/>
    <w:basedOn w:val="Normal"/>
    <w:link w:val="SidefodTegn"/>
    <w:uiPriority w:val="99"/>
    <w:unhideWhenUsed/>
    <w:rsid w:val="00630F4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30F41"/>
  </w:style>
  <w:style w:type="paragraph" w:styleId="Listeafsnit">
    <w:name w:val="List Paragraph"/>
    <w:basedOn w:val="Normal"/>
    <w:uiPriority w:val="34"/>
    <w:qFormat/>
    <w:rsid w:val="006B20D9"/>
    <w:pPr>
      <w:spacing w:after="0" w:line="240" w:lineRule="auto"/>
      <w:ind w:left="1304"/>
    </w:pPr>
    <w:rPr>
      <w:rFonts w:ascii="Times New Roman" w:eastAsia="Times New Roman" w:hAnsi="Times New Roman" w:cs="Times New Roman"/>
      <w:sz w:val="20"/>
      <w:szCs w:val="20"/>
      <w:lang w:eastAsia="da-DK"/>
    </w:rPr>
  </w:style>
  <w:style w:type="character" w:customStyle="1" w:styleId="apple-converted-space">
    <w:name w:val="apple-converted-space"/>
    <w:basedOn w:val="Standardskrifttypeiafsnit"/>
    <w:rsid w:val="000340FD"/>
  </w:style>
  <w:style w:type="paragraph" w:styleId="Markeringsbobletekst">
    <w:name w:val="Balloon Text"/>
    <w:basedOn w:val="Normal"/>
    <w:link w:val="MarkeringsbobletekstTegn"/>
    <w:uiPriority w:val="99"/>
    <w:semiHidden/>
    <w:unhideWhenUsed/>
    <w:rsid w:val="00F15C3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15C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3C3B6E-513F-462B-BCEF-C894675B6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Pages>
  <Words>551</Words>
  <Characters>3362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Ebbe</dc:creator>
  <cp:lastModifiedBy>Ulla</cp:lastModifiedBy>
  <cp:revision>16</cp:revision>
  <cp:lastPrinted>2016-05-25T03:58:00Z</cp:lastPrinted>
  <dcterms:created xsi:type="dcterms:W3CDTF">2017-10-22T11:38:00Z</dcterms:created>
  <dcterms:modified xsi:type="dcterms:W3CDTF">2017-10-22T15:48:00Z</dcterms:modified>
</cp:coreProperties>
</file>