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page" w:horzAnchor="margin" w:tblpY="3324"/>
        <w:tblW w:w="0" w:type="auto"/>
        <w:tblLook w:val="04A0"/>
      </w:tblPr>
      <w:tblGrid>
        <w:gridCol w:w="1603"/>
        <w:gridCol w:w="1227"/>
        <w:gridCol w:w="2552"/>
        <w:gridCol w:w="283"/>
        <w:gridCol w:w="993"/>
        <w:gridCol w:w="2964"/>
      </w:tblGrid>
      <w:tr w:rsidR="00630F9B" w:rsidTr="005E6D0D">
        <w:tc>
          <w:tcPr>
            <w:tcW w:w="1603" w:type="dxa"/>
          </w:tcPr>
          <w:p w:rsidR="00630F9B" w:rsidRDefault="00630F9B" w:rsidP="005E6D0D">
            <w:r>
              <w:t>20</w:t>
            </w:r>
            <w:r w:rsidR="000D1162">
              <w:t>20</w:t>
            </w:r>
          </w:p>
        </w:tc>
        <w:tc>
          <w:tcPr>
            <w:tcW w:w="1227" w:type="dxa"/>
          </w:tcPr>
          <w:p w:rsidR="00630F9B" w:rsidRDefault="00630F9B" w:rsidP="005E6D0D">
            <w:r>
              <w:t xml:space="preserve">DH </w:t>
            </w:r>
          </w:p>
          <w:p w:rsidR="00630F9B" w:rsidRDefault="00630F9B" w:rsidP="005E6D0D">
            <w:r>
              <w:t>Bestyrelse</w:t>
            </w:r>
          </w:p>
        </w:tc>
        <w:tc>
          <w:tcPr>
            <w:tcW w:w="2552" w:type="dxa"/>
          </w:tcPr>
          <w:p w:rsidR="00630F9B" w:rsidRDefault="00630F9B" w:rsidP="005E6D0D">
            <w:r>
              <w:t>Tema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>
            <w:r>
              <w:t>FU</w:t>
            </w:r>
          </w:p>
        </w:tc>
        <w:tc>
          <w:tcPr>
            <w:tcW w:w="2964" w:type="dxa"/>
          </w:tcPr>
          <w:p w:rsidR="00630F9B" w:rsidRDefault="00630F9B" w:rsidP="005E6D0D">
            <w:r>
              <w:t>Emner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Januar</w:t>
            </w:r>
          </w:p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>
            <w:r>
              <w:t>29/1</w:t>
            </w:r>
          </w:p>
        </w:tc>
        <w:tc>
          <w:tcPr>
            <w:tcW w:w="2964" w:type="dxa"/>
          </w:tcPr>
          <w:p w:rsidR="00630F9B" w:rsidRDefault="00630F9B" w:rsidP="005E6D0D">
            <w:r>
              <w:t>Forberede Årsmøde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Februar</w:t>
            </w:r>
          </w:p>
        </w:tc>
        <w:tc>
          <w:tcPr>
            <w:tcW w:w="1227" w:type="dxa"/>
          </w:tcPr>
          <w:p w:rsidR="00630F9B" w:rsidRDefault="00630F9B" w:rsidP="005E6D0D">
            <w:r>
              <w:t>19/2</w:t>
            </w:r>
          </w:p>
        </w:tc>
        <w:tc>
          <w:tcPr>
            <w:tcW w:w="2552" w:type="dxa"/>
          </w:tcPr>
          <w:p w:rsidR="00630F9B" w:rsidRDefault="00630F9B" w:rsidP="005E6D0D">
            <w:r>
              <w:t>Årsmøde</w:t>
            </w:r>
            <w:r w:rsidR="005E6D0D">
              <w:t xml:space="preserve"> Kl. 18.00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FE1973" w:rsidP="005E6D0D">
            <w:r>
              <w:t>25/2</w:t>
            </w:r>
          </w:p>
        </w:tc>
        <w:tc>
          <w:tcPr>
            <w:tcW w:w="2964" w:type="dxa"/>
          </w:tcPr>
          <w:p w:rsidR="00630F9B" w:rsidRDefault="00FE1973" w:rsidP="005E6D0D">
            <w:r>
              <w:t xml:space="preserve">Efterbehandling af Årsmøde + </w:t>
            </w:r>
            <w:r w:rsidR="002C08E4">
              <w:t>forberedelse</w:t>
            </w:r>
            <w:r>
              <w:t xml:space="preserve"> til EAU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Marts</w:t>
            </w:r>
          </w:p>
        </w:tc>
        <w:tc>
          <w:tcPr>
            <w:tcW w:w="1227" w:type="dxa"/>
          </w:tcPr>
          <w:p w:rsidR="00630F9B" w:rsidRDefault="000C72AD" w:rsidP="005E6D0D">
            <w:r>
              <w:t>4/3</w:t>
            </w:r>
          </w:p>
        </w:tc>
        <w:tc>
          <w:tcPr>
            <w:tcW w:w="2552" w:type="dxa"/>
          </w:tcPr>
          <w:p w:rsidR="00630F9B" w:rsidRDefault="000C72AD" w:rsidP="005E6D0D">
            <w:r>
              <w:t>Dialogmøde med EAU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April</w:t>
            </w:r>
          </w:p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FE1973" w:rsidP="005E6D0D">
            <w:r>
              <w:t>22/4</w:t>
            </w:r>
          </w:p>
        </w:tc>
        <w:tc>
          <w:tcPr>
            <w:tcW w:w="2964" w:type="dxa"/>
          </w:tcPr>
          <w:p w:rsidR="00630F9B" w:rsidRDefault="00FE1973" w:rsidP="005E6D0D">
            <w:r>
              <w:t>Forberedelse til dialogmøde med VPU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Maj</w:t>
            </w:r>
          </w:p>
        </w:tc>
        <w:tc>
          <w:tcPr>
            <w:tcW w:w="1227" w:type="dxa"/>
          </w:tcPr>
          <w:p w:rsidR="00630F9B" w:rsidRDefault="00FE1973" w:rsidP="005E6D0D">
            <w:r>
              <w:t>6/5</w:t>
            </w:r>
          </w:p>
        </w:tc>
        <w:tc>
          <w:tcPr>
            <w:tcW w:w="2552" w:type="dxa"/>
          </w:tcPr>
          <w:p w:rsidR="00630F9B" w:rsidRDefault="00630F9B" w:rsidP="005E6D0D">
            <w:r>
              <w:t xml:space="preserve"> </w:t>
            </w:r>
            <w:r w:rsidR="00FE1973">
              <w:t>Dialogmøde med VPU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Juni</w:t>
            </w:r>
          </w:p>
        </w:tc>
        <w:tc>
          <w:tcPr>
            <w:tcW w:w="1227" w:type="dxa"/>
          </w:tcPr>
          <w:p w:rsidR="00630F9B" w:rsidRDefault="00FE1973" w:rsidP="005E6D0D">
            <w:r>
              <w:t>17/6</w:t>
            </w:r>
          </w:p>
        </w:tc>
        <w:tc>
          <w:tcPr>
            <w:tcW w:w="2552" w:type="dxa"/>
          </w:tcPr>
          <w:p w:rsidR="00630F9B" w:rsidRDefault="00FE1973" w:rsidP="005E6D0D">
            <w:r>
              <w:t xml:space="preserve">Alm. </w:t>
            </w:r>
            <w:r w:rsidR="00246124">
              <w:t>DH bestyrelsesmøde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Juli</w:t>
            </w:r>
          </w:p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August</w:t>
            </w:r>
          </w:p>
        </w:tc>
        <w:tc>
          <w:tcPr>
            <w:tcW w:w="1227" w:type="dxa"/>
          </w:tcPr>
          <w:p w:rsidR="00630F9B" w:rsidRDefault="002C08E4" w:rsidP="005E6D0D">
            <w:r>
              <w:t>19/8</w:t>
            </w:r>
          </w:p>
        </w:tc>
        <w:tc>
          <w:tcPr>
            <w:tcW w:w="2552" w:type="dxa"/>
          </w:tcPr>
          <w:p w:rsidR="00630F9B" w:rsidRDefault="002C08E4" w:rsidP="005E6D0D">
            <w:r>
              <w:t>Dialogmøde med BUU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2C08E4" w:rsidP="005E6D0D">
            <w:r>
              <w:t>6/8</w:t>
            </w:r>
          </w:p>
        </w:tc>
        <w:tc>
          <w:tcPr>
            <w:tcW w:w="2964" w:type="dxa"/>
          </w:tcPr>
          <w:p w:rsidR="00630F9B" w:rsidRDefault="002C08E4" w:rsidP="005E6D0D">
            <w:r>
              <w:t>Forberedelse til dialogmøde med BUU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September</w:t>
            </w:r>
          </w:p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Oktober</w:t>
            </w:r>
          </w:p>
        </w:tc>
        <w:tc>
          <w:tcPr>
            <w:tcW w:w="1227" w:type="dxa"/>
          </w:tcPr>
          <w:p w:rsidR="00630F9B" w:rsidRDefault="002C08E4" w:rsidP="005E6D0D">
            <w:r>
              <w:t>19/10</w:t>
            </w:r>
          </w:p>
        </w:tc>
        <w:tc>
          <w:tcPr>
            <w:tcW w:w="2552" w:type="dxa"/>
          </w:tcPr>
          <w:p w:rsidR="00630F9B" w:rsidRDefault="002C08E4" w:rsidP="005E6D0D">
            <w:r>
              <w:t>Dialogmøde med MTU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2C08E4" w:rsidP="005E6D0D">
            <w:r>
              <w:t>8/10</w:t>
            </w:r>
          </w:p>
        </w:tc>
        <w:tc>
          <w:tcPr>
            <w:tcW w:w="2964" w:type="dxa"/>
          </w:tcPr>
          <w:p w:rsidR="00630F9B" w:rsidRDefault="002C08E4" w:rsidP="005E6D0D">
            <w:r>
              <w:t>Forberedelse til dialogmøde med MTU + Forberede Handleplan, kalender og budget</w:t>
            </w:r>
          </w:p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November</w:t>
            </w:r>
          </w:p>
        </w:tc>
        <w:tc>
          <w:tcPr>
            <w:tcW w:w="1227" w:type="dxa"/>
          </w:tcPr>
          <w:p w:rsidR="00630F9B" w:rsidRDefault="00630F9B" w:rsidP="005E6D0D">
            <w:r>
              <w:t>26/11</w:t>
            </w:r>
          </w:p>
        </w:tc>
        <w:tc>
          <w:tcPr>
            <w:tcW w:w="2552" w:type="dxa"/>
          </w:tcPr>
          <w:p w:rsidR="00630F9B" w:rsidRDefault="00630F9B" w:rsidP="005E6D0D">
            <w:r>
              <w:t>Juleafslutning kl. 18.00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>
            <w:r>
              <w:t>December</w:t>
            </w:r>
          </w:p>
        </w:tc>
        <w:tc>
          <w:tcPr>
            <w:tcW w:w="1227" w:type="dxa"/>
          </w:tcPr>
          <w:p w:rsidR="00630F9B" w:rsidRDefault="007E6CCB" w:rsidP="005E6D0D">
            <w:r>
              <w:t>3/12</w:t>
            </w:r>
          </w:p>
        </w:tc>
        <w:tc>
          <w:tcPr>
            <w:tcW w:w="2552" w:type="dxa"/>
          </w:tcPr>
          <w:p w:rsidR="00630F9B" w:rsidRDefault="000D1162" w:rsidP="005E6D0D">
            <w:r>
              <w:t>D</w:t>
            </w:r>
            <w:r w:rsidR="007E6CCB">
              <w:t>en internationale handicapdag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  <w:tr w:rsidR="00630F9B" w:rsidTr="005E6D0D">
        <w:tc>
          <w:tcPr>
            <w:tcW w:w="1603" w:type="dxa"/>
          </w:tcPr>
          <w:p w:rsidR="00630F9B" w:rsidRDefault="00630F9B" w:rsidP="005E6D0D"/>
        </w:tc>
        <w:tc>
          <w:tcPr>
            <w:tcW w:w="1227" w:type="dxa"/>
          </w:tcPr>
          <w:p w:rsidR="00630F9B" w:rsidRDefault="00630F9B" w:rsidP="005E6D0D"/>
        </w:tc>
        <w:tc>
          <w:tcPr>
            <w:tcW w:w="2552" w:type="dxa"/>
          </w:tcPr>
          <w:p w:rsidR="00630F9B" w:rsidRDefault="00630F9B" w:rsidP="005E6D0D"/>
        </w:tc>
        <w:tc>
          <w:tcPr>
            <w:tcW w:w="283" w:type="dxa"/>
            <w:shd w:val="clear" w:color="auto" w:fill="A6A6A6" w:themeFill="background1" w:themeFillShade="A6"/>
          </w:tcPr>
          <w:p w:rsidR="00630F9B" w:rsidRPr="00630F9B" w:rsidRDefault="00630F9B" w:rsidP="005E6D0D">
            <w:pPr>
              <w:rPr>
                <w:highlight w:val="lightGray"/>
              </w:rPr>
            </w:pPr>
          </w:p>
        </w:tc>
        <w:tc>
          <w:tcPr>
            <w:tcW w:w="993" w:type="dxa"/>
          </w:tcPr>
          <w:p w:rsidR="00630F9B" w:rsidRDefault="00630F9B" w:rsidP="005E6D0D"/>
        </w:tc>
        <w:tc>
          <w:tcPr>
            <w:tcW w:w="2964" w:type="dxa"/>
          </w:tcPr>
          <w:p w:rsidR="00630F9B" w:rsidRDefault="00630F9B" w:rsidP="005E6D0D"/>
        </w:tc>
      </w:tr>
    </w:tbl>
    <w:p w:rsidR="005E6D0D" w:rsidRDefault="005E6D0D" w:rsidP="005E6D0D"/>
    <w:p w:rsidR="005E6D0D" w:rsidRDefault="005E6D0D" w:rsidP="005E6D0D">
      <w:r>
        <w:t>Årskalender for DH´s bestyrelse og FU 20</w:t>
      </w:r>
      <w:r w:rsidR="00582E8E">
        <w:t>20</w:t>
      </w:r>
    </w:p>
    <w:p w:rsidR="005E6D0D" w:rsidRDefault="005E6D0D" w:rsidP="005E6D0D">
      <w:r>
        <w:t>Møderne starter kl. 19.00 – hvis der ikke står andet i kalenderen.</w:t>
      </w:r>
    </w:p>
    <w:p w:rsidR="007E6CCB" w:rsidRDefault="007E6CCB" w:rsidP="007E6CCB"/>
    <w:sectPr w:rsidR="007E6CCB" w:rsidSect="00C7751C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4FD" w:rsidRDefault="004414FD" w:rsidP="005E6D0D">
      <w:r>
        <w:separator/>
      </w:r>
    </w:p>
  </w:endnote>
  <w:endnote w:type="continuationSeparator" w:id="0">
    <w:p w:rsidR="004414FD" w:rsidRDefault="004414FD" w:rsidP="005E6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4FD" w:rsidRDefault="004414FD" w:rsidP="005E6D0D">
      <w:r>
        <w:separator/>
      </w:r>
    </w:p>
  </w:footnote>
  <w:footnote w:type="continuationSeparator" w:id="0">
    <w:p w:rsidR="004414FD" w:rsidRDefault="004414FD" w:rsidP="005E6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D0D" w:rsidRPr="00246124" w:rsidRDefault="005E6D0D" w:rsidP="005E6D0D">
    <w:pPr>
      <w:rPr>
        <w:rFonts w:ascii="Times New Roman" w:eastAsia="Times New Roman" w:hAnsi="Times New Roman" w:cs="Times New Roman"/>
        <w:lang w:eastAsia="da-DK"/>
      </w:rPr>
    </w:pPr>
    <w:r w:rsidRPr="00F855DF">
      <w:rPr>
        <w:rStyle w:val="Overskrift1Tegn"/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5018945</wp:posOffset>
          </wp:positionH>
          <wp:positionV relativeFrom="margin">
            <wp:posOffset>-1009758</wp:posOffset>
          </wp:positionV>
          <wp:extent cx="1582420" cy="723900"/>
          <wp:effectExtent l="0" t="0" r="0" b="0"/>
          <wp:wrapSquare wrapText="bothSides"/>
          <wp:docPr id="1" name="Billede 1" descr="http://international.handicap.dk/media/214880/dh-logo-cmyk-27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55DF">
      <w:rPr>
        <w:rStyle w:val="Overskrift1Tegn"/>
      </w:rPr>
      <w:t xml:space="preserve">Danske Handicaporganisationer – </w:t>
    </w:r>
    <w:r>
      <w:rPr>
        <w:rStyle w:val="Overskrift1Tegn"/>
      </w:rPr>
      <w:t>Norddjurs</w:t>
    </w:r>
    <w:r>
      <w:rPr>
        <w:sz w:val="28"/>
        <w:szCs w:val="28"/>
      </w:rPr>
      <w:br/>
    </w:r>
    <w:r w:rsidRPr="00F855DF">
      <w:t xml:space="preserve">v. formand </w:t>
    </w:r>
    <w:r w:rsidR="00246124">
      <w:t>Jørgen Deichgræber</w:t>
    </w:r>
    <w:r w:rsidRPr="00F855DF">
      <w:br/>
      <w:t xml:space="preserve">Telefon: </w:t>
    </w:r>
    <w:r w:rsidR="00246124" w:rsidRPr="00246124">
      <w:rPr>
        <w:rFonts w:ascii="Open Sans" w:eastAsia="Times New Roman" w:hAnsi="Open Sans" w:cs="Times New Roman"/>
        <w:color w:val="000000"/>
        <w:sz w:val="21"/>
        <w:szCs w:val="21"/>
        <w:lang w:eastAsia="da-DK"/>
      </w:rPr>
      <w:t>29 88 55 77</w:t>
    </w:r>
    <w:r w:rsidRPr="00F855DF">
      <w:t xml:space="preserve">, E-mail: </w:t>
    </w:r>
    <w:r w:rsidR="00246124" w:rsidRPr="00246124">
      <w:t>joergen.deichgraeber@post.tele.dk</w:t>
    </w:r>
    <w:r w:rsidRPr="00F855DF">
      <w:br/>
      <w:t xml:space="preserve">Hjemmeside: </w:t>
    </w:r>
    <w:r w:rsidRPr="009A3AE4">
      <w:t>www.handicap.dk/lokalafdelinger/kort/midtjylland/norddjurs/</w:t>
    </w:r>
  </w:p>
  <w:p w:rsidR="005E6D0D" w:rsidRPr="005E6D0D" w:rsidRDefault="005E6D0D" w:rsidP="005E6D0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34DA"/>
    <w:multiLevelType w:val="hybridMultilevel"/>
    <w:tmpl w:val="CE68E600"/>
    <w:lvl w:ilvl="0" w:tplc="B8CCEF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745D3"/>
    <w:multiLevelType w:val="hybridMultilevel"/>
    <w:tmpl w:val="79A87ED2"/>
    <w:lvl w:ilvl="0" w:tplc="73945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F9B"/>
    <w:rsid w:val="000C72AD"/>
    <w:rsid w:val="000D1162"/>
    <w:rsid w:val="001E0234"/>
    <w:rsid w:val="0020559A"/>
    <w:rsid w:val="00246124"/>
    <w:rsid w:val="002C08E4"/>
    <w:rsid w:val="00335883"/>
    <w:rsid w:val="004414FD"/>
    <w:rsid w:val="00471F73"/>
    <w:rsid w:val="00562460"/>
    <w:rsid w:val="00582E8E"/>
    <w:rsid w:val="005E6D0D"/>
    <w:rsid w:val="00630F9B"/>
    <w:rsid w:val="0069744C"/>
    <w:rsid w:val="00765778"/>
    <w:rsid w:val="0078779A"/>
    <w:rsid w:val="007E6CCB"/>
    <w:rsid w:val="00867A39"/>
    <w:rsid w:val="00982A6A"/>
    <w:rsid w:val="009C7974"/>
    <w:rsid w:val="00C7751C"/>
    <w:rsid w:val="00D50952"/>
    <w:rsid w:val="00FE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73"/>
  </w:style>
  <w:style w:type="paragraph" w:styleId="Overskrift1">
    <w:name w:val="heading 1"/>
    <w:basedOn w:val="Normal"/>
    <w:next w:val="Normal"/>
    <w:link w:val="Overskrift1Tegn"/>
    <w:uiPriority w:val="9"/>
    <w:qFormat/>
    <w:rsid w:val="005E6D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3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6CC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E6D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D0D"/>
  </w:style>
  <w:style w:type="paragraph" w:styleId="Sidefod">
    <w:name w:val="footer"/>
    <w:basedOn w:val="Normal"/>
    <w:link w:val="SidefodTegn"/>
    <w:uiPriority w:val="99"/>
    <w:unhideWhenUsed/>
    <w:rsid w:val="005E6D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D0D"/>
  </w:style>
  <w:style w:type="character" w:customStyle="1" w:styleId="Overskrift1Tegn">
    <w:name w:val="Overskrift 1 Tegn"/>
    <w:basedOn w:val="Standardskrifttypeiafsnit"/>
    <w:link w:val="Overskrift1"/>
    <w:uiPriority w:val="9"/>
    <w:rsid w:val="005E6D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Åkesson</dc:creator>
  <cp:lastModifiedBy>Schumacher</cp:lastModifiedBy>
  <cp:revision>2</cp:revision>
  <cp:lastPrinted>2018-11-19T10:14:00Z</cp:lastPrinted>
  <dcterms:created xsi:type="dcterms:W3CDTF">2020-05-09T14:03:00Z</dcterms:created>
  <dcterms:modified xsi:type="dcterms:W3CDTF">2020-05-09T14:03:00Z</dcterms:modified>
</cp:coreProperties>
</file>