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960387" w14:paraId="299D121A" w14:textId="77777777" w:rsidTr="00260FC0">
        <w:trPr>
          <w:trHeight w:hRule="exact" w:val="3062"/>
        </w:trPr>
        <w:tc>
          <w:tcPr>
            <w:tcW w:w="7371" w:type="dxa"/>
          </w:tcPr>
          <w:bookmarkStart w:id="0" w:name="Navn"/>
          <w:bookmarkStart w:id="1" w:name="_GoBack"/>
          <w:bookmarkEnd w:id="0"/>
          <w:bookmarkEnd w:id="1"/>
          <w:p w14:paraId="299D1217" w14:textId="1CE11E24" w:rsidR="00655B49" w:rsidRDefault="006B0227" w:rsidP="00C75409">
            <w:pPr>
              <w:pStyle w:val="ModtagerAdresse"/>
            </w:pPr>
            <w:r>
              <w:fldChar w:fldCharType="begin"/>
            </w:r>
            <w:r>
              <w:instrText xml:space="preserve"> HYPERLINK "mailto:lupe@sm.dk" </w:instrText>
            </w:r>
            <w:r>
              <w:fldChar w:fldCharType="separate"/>
            </w:r>
            <w:r w:rsidRPr="008F1773">
              <w:rPr>
                <w:rStyle w:val="Hyperlink"/>
              </w:rPr>
              <w:t>lupe@sm.dk</w:t>
            </w:r>
            <w:r>
              <w:fldChar w:fldCharType="end"/>
            </w:r>
            <w:r>
              <w:t xml:space="preserve"> </w:t>
            </w:r>
          </w:p>
          <w:p w14:paraId="034DF976" w14:textId="2256C47A" w:rsidR="006B0227" w:rsidRDefault="00860077" w:rsidP="00C75409">
            <w:pPr>
              <w:pStyle w:val="ModtagerAdresse"/>
            </w:pPr>
            <w:hyperlink r:id="rId11" w:history="1">
              <w:r w:rsidR="006B0227" w:rsidRPr="008F1773">
                <w:rPr>
                  <w:rStyle w:val="Hyperlink"/>
                </w:rPr>
                <w:t>lla@sm.dk</w:t>
              </w:r>
            </w:hyperlink>
            <w:r w:rsidR="006B0227">
              <w:t xml:space="preserve"> </w:t>
            </w:r>
          </w:p>
          <w:p w14:paraId="75BC4BE5" w14:textId="3738D17F" w:rsidR="006B0227" w:rsidRDefault="006B0227" w:rsidP="00C75409">
            <w:pPr>
              <w:pStyle w:val="ModtagerAdresse"/>
            </w:pPr>
            <w:r>
              <w:t xml:space="preserve">i kopi til: </w:t>
            </w:r>
            <w:hyperlink r:id="rId12" w:history="1">
              <w:r w:rsidRPr="008F1773">
                <w:rPr>
                  <w:rStyle w:val="Hyperlink"/>
                </w:rPr>
                <w:t>jurint@sm.dk</w:t>
              </w:r>
            </w:hyperlink>
            <w:r>
              <w:t xml:space="preserve"> </w:t>
            </w:r>
          </w:p>
          <w:p w14:paraId="299D1218" w14:textId="77777777" w:rsidR="008D4691" w:rsidRDefault="008D4691" w:rsidP="00C75409">
            <w:pPr>
              <w:pStyle w:val="ModtagerAdresse"/>
            </w:pPr>
            <w:bookmarkStart w:id="2" w:name="Adresse"/>
            <w:bookmarkEnd w:id="2"/>
          </w:p>
          <w:p w14:paraId="299D1219" w14:textId="77777777" w:rsidR="008D4691" w:rsidRPr="00C75409" w:rsidRDefault="00435457" w:rsidP="00C75409">
            <w:pPr>
              <w:pStyle w:val="ModtagerAdresse"/>
            </w:pPr>
            <w:bookmarkStart w:id="3" w:name="PostNr"/>
            <w:bookmarkEnd w:id="3"/>
            <w:r>
              <w:t xml:space="preserve"> </w:t>
            </w:r>
            <w:bookmarkStart w:id="4" w:name="By"/>
            <w:bookmarkEnd w:id="4"/>
          </w:p>
        </w:tc>
      </w:tr>
    </w:tbl>
    <w:p w14:paraId="299D121B" w14:textId="442C9E1A" w:rsidR="006A09C5" w:rsidRPr="00DB6858" w:rsidRDefault="00435457" w:rsidP="00975AA6">
      <w:pPr>
        <w:pStyle w:val="Overskrift1"/>
        <w:pBdr>
          <w:bottom w:val="single" w:sz="4" w:space="1" w:color="auto"/>
        </w:pBdr>
      </w:pPr>
      <w:bookmarkStart w:id="5" w:name="Overskrift"/>
      <w:proofErr w:type="spellStart"/>
      <w:r>
        <w:t>DH</w:t>
      </w:r>
      <w:r w:rsidR="00DC7E46">
        <w:t>’s</w:t>
      </w:r>
      <w:proofErr w:type="spellEnd"/>
      <w:r>
        <w:t xml:space="preserve"> høringssvar til lovforslag om at styrke socialtilsynet og det økonomiske tilsyn med sociale tilbud</w:t>
      </w:r>
      <w:bookmarkEnd w:id="5"/>
    </w:p>
    <w:p w14:paraId="2B54E4CA" w14:textId="570600C3" w:rsidR="006B0227" w:rsidRDefault="006B0227" w:rsidP="006B02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Danske Handicaporganisationer (DH) takker for muligheden for at komme med bemærkninger til lovforslag om styrkelse af socialtilsynet og det økonomiske tilsyn med sociale tilbud. </w:t>
      </w:r>
    </w:p>
    <w:p w14:paraId="0BFD0AA6" w14:textId="77777777" w:rsidR="008455E7" w:rsidRDefault="008455E7" w:rsidP="006B02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E8F6E0" w14:textId="77777777" w:rsidR="006B0227" w:rsidRPr="00C867A8" w:rsidRDefault="006B0227" w:rsidP="006B0227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C867A8">
        <w:rPr>
          <w:rFonts w:asciiTheme="majorHAnsi" w:hAnsiTheme="majorHAnsi" w:cstheme="majorHAnsi"/>
          <w:b/>
          <w:sz w:val="22"/>
          <w:szCs w:val="22"/>
        </w:rPr>
        <w:t xml:space="preserve">Styrkelse af socialtilsynet </w:t>
      </w:r>
    </w:p>
    <w:p w14:paraId="29779553" w14:textId="25BC4B23" w:rsidR="00C85FD3" w:rsidRPr="00846A85" w:rsidRDefault="005916D1" w:rsidP="00C85FD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03036">
        <w:rPr>
          <w:rFonts w:asciiTheme="minorHAnsi" w:hAnsiTheme="minorHAnsi" w:cstheme="minorHAnsi"/>
          <w:color w:val="auto"/>
          <w:sz w:val="20"/>
          <w:szCs w:val="20"/>
        </w:rPr>
        <w:t>DH er</w:t>
      </w:r>
      <w:r w:rsidR="00DC7E46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 meget</w:t>
      </w:r>
      <w:r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 positiv</w:t>
      </w:r>
      <w:r w:rsidR="00CF72C0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 over for </w:t>
      </w:r>
      <w:r w:rsidRPr="00D03036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="00C867A8" w:rsidRPr="00D0303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 frems</w:t>
      </w:r>
      <w:r w:rsidR="00961561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atte </w:t>
      </w:r>
      <w:r w:rsidRPr="00D03036">
        <w:rPr>
          <w:rFonts w:asciiTheme="minorHAnsi" w:hAnsiTheme="minorHAnsi" w:cstheme="minorHAnsi"/>
          <w:color w:val="auto"/>
          <w:sz w:val="20"/>
          <w:szCs w:val="20"/>
        </w:rPr>
        <w:t>forslag t</w:t>
      </w:r>
      <w:r w:rsidR="00CF72C0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il styrkelse af socialtilsynet, herunder særligt de forhold, der sigter mod en større ensretning af socialtilsynenes praksis ved bl.a. </w:t>
      </w:r>
      <w:r w:rsidR="00B03A7E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at oprette </w:t>
      </w:r>
      <w:r w:rsidR="00CF72C0" w:rsidRPr="00D03036">
        <w:rPr>
          <w:rFonts w:asciiTheme="minorHAnsi" w:hAnsiTheme="minorHAnsi" w:cstheme="minorHAnsi"/>
          <w:color w:val="auto"/>
          <w:sz w:val="20"/>
          <w:szCs w:val="20"/>
        </w:rPr>
        <w:t>en specialistfunktion,</w:t>
      </w:r>
      <w:r w:rsidR="00B83CA2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 forpligtelse til at in</w:t>
      </w:r>
      <w:r w:rsidR="00D03036" w:rsidRPr="00D03036">
        <w:rPr>
          <w:rFonts w:asciiTheme="minorHAnsi" w:hAnsiTheme="minorHAnsi" w:cstheme="minorHAnsi"/>
          <w:color w:val="auto"/>
          <w:sz w:val="20"/>
          <w:szCs w:val="20"/>
        </w:rPr>
        <w:t>dgå i tværgående aktiviteter og</w:t>
      </w:r>
      <w:r w:rsidR="00B83CA2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 bemyndigelse til 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 xml:space="preserve">at </w:t>
      </w:r>
      <w:r w:rsidR="00B83CA2" w:rsidRPr="00D03036">
        <w:rPr>
          <w:rFonts w:asciiTheme="minorHAnsi" w:hAnsiTheme="minorHAnsi" w:cstheme="minorHAnsi"/>
          <w:color w:val="auto"/>
          <w:sz w:val="20"/>
          <w:szCs w:val="20"/>
        </w:rPr>
        <w:t>fastsætte regler for tilsynenes varetagelse af deres opgaver</w:t>
      </w:r>
      <w:r w:rsidR="00D03036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CF72C0" w:rsidRPr="00D03036">
        <w:rPr>
          <w:rFonts w:asciiTheme="minorHAnsi" w:hAnsiTheme="minorHAnsi" w:cstheme="minorHAnsi"/>
          <w:color w:val="auto"/>
          <w:sz w:val="20"/>
          <w:szCs w:val="20"/>
        </w:rPr>
        <w:t xml:space="preserve">der vil bidrage til </w:t>
      </w:r>
      <w:r w:rsidR="00D03036" w:rsidRPr="00D03036">
        <w:rPr>
          <w:rFonts w:asciiTheme="minorHAnsi" w:hAnsiTheme="minorHAnsi" w:cstheme="minorHAnsi"/>
          <w:color w:val="auto"/>
          <w:sz w:val="20"/>
          <w:szCs w:val="20"/>
        </w:rPr>
        <w:t>en styrk</w:t>
      </w:r>
      <w:r w:rsidR="00D03036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et </w:t>
      </w:r>
      <w:r w:rsidR="00B83CA2" w:rsidRPr="00846A85">
        <w:rPr>
          <w:rFonts w:asciiTheme="minorHAnsi" w:hAnsiTheme="minorHAnsi" w:cstheme="minorHAnsi"/>
          <w:color w:val="auto"/>
          <w:sz w:val="20"/>
          <w:szCs w:val="20"/>
        </w:rPr>
        <w:t>tværgå</w:t>
      </w:r>
      <w:r w:rsidR="00B03A7E" w:rsidRPr="00846A85">
        <w:rPr>
          <w:rFonts w:asciiTheme="minorHAnsi" w:hAnsiTheme="minorHAnsi" w:cstheme="minorHAnsi"/>
          <w:color w:val="auto"/>
          <w:sz w:val="20"/>
          <w:szCs w:val="20"/>
        </w:rPr>
        <w:t>ende anvendelse af specialviden</w:t>
      </w:r>
      <w:r w:rsidR="00B83CA2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03036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og mere ensartede </w:t>
      </w:r>
      <w:r w:rsidR="00B83CA2" w:rsidRPr="00846A85">
        <w:rPr>
          <w:rFonts w:asciiTheme="minorHAnsi" w:hAnsiTheme="minorHAnsi" w:cstheme="minorHAnsi"/>
          <w:color w:val="auto"/>
          <w:sz w:val="20"/>
          <w:szCs w:val="20"/>
        </w:rPr>
        <w:t>metoder i tilsynene</w:t>
      </w:r>
      <w:r w:rsidR="00CF72C0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C85FD3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DH er tilsvarende positive over for </w:t>
      </w:r>
      <w:r w:rsidR="00C85FD3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tydeliggørelsen af socialtilsynenes pligt til at samarbejde med andre myndigheder, herunder </w:t>
      </w:r>
      <w:r w:rsidR="00C85FD3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andre </w:t>
      </w:r>
      <w:r w:rsidR="00C85FD3" w:rsidRPr="00846A85">
        <w:rPr>
          <w:rFonts w:asciiTheme="minorHAnsi" w:hAnsiTheme="minorHAnsi" w:cstheme="minorHAnsi"/>
          <w:color w:val="auto"/>
          <w:sz w:val="20"/>
          <w:szCs w:val="20"/>
        </w:rPr>
        <w:t xml:space="preserve">tilsynsmyndigheder. </w:t>
      </w:r>
      <w:r w:rsidR="00846A85" w:rsidRPr="00846A85">
        <w:rPr>
          <w:rFonts w:asciiTheme="minorHAnsi" w:hAnsiTheme="minorHAnsi" w:cstheme="minorHAnsi"/>
          <w:color w:val="auto"/>
          <w:sz w:val="20"/>
          <w:szCs w:val="20"/>
        </w:rPr>
        <w:t>Det er en grundlæggende problemstilling</w:t>
      </w:r>
      <w:r w:rsidR="00846A85">
        <w:rPr>
          <w:rFonts w:asciiTheme="minorHAnsi" w:hAnsiTheme="minorHAnsi" w:cstheme="minorHAnsi"/>
          <w:color w:val="auto"/>
          <w:sz w:val="20"/>
          <w:szCs w:val="20"/>
        </w:rPr>
        <w:t xml:space="preserve"> i dag</w:t>
      </w:r>
      <w:r w:rsidR="00846A85" w:rsidRPr="00846A85">
        <w:rPr>
          <w:rFonts w:asciiTheme="minorHAnsi" w:hAnsiTheme="minorHAnsi" w:cstheme="minorHAnsi"/>
          <w:color w:val="auto"/>
          <w:sz w:val="20"/>
          <w:szCs w:val="20"/>
        </w:rPr>
        <w:t>, at oplysninger går tabt fra det ene tilsyn til det andet, og at forskellige tilsyn kommer med modsatrettede anbefalinger eller påbud.</w:t>
      </w:r>
    </w:p>
    <w:p w14:paraId="1800B9D4" w14:textId="27820E1F" w:rsidR="00C867A8" w:rsidRDefault="00C867A8" w:rsidP="006B02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90D4" w14:textId="2117796B" w:rsidR="00C867A8" w:rsidRPr="00C867A8" w:rsidRDefault="00C867A8" w:rsidP="006B02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867A8">
        <w:rPr>
          <w:rFonts w:asciiTheme="minorHAnsi" w:hAnsiTheme="minorHAnsi" w:cstheme="minorHAnsi"/>
          <w:b/>
          <w:sz w:val="20"/>
          <w:szCs w:val="20"/>
        </w:rPr>
        <w:t>Fokus på borgernes trivsel</w:t>
      </w:r>
    </w:p>
    <w:p w14:paraId="73BCFBC3" w14:textId="69254371" w:rsidR="006B0227" w:rsidRPr="00B05BF5" w:rsidRDefault="00C867A8" w:rsidP="006B022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DH </w:t>
      </w:r>
      <w:r w:rsidR="005916D1" w:rsidRPr="00B05BF5">
        <w:rPr>
          <w:rFonts w:asciiTheme="minorHAnsi" w:hAnsiTheme="minorHAnsi" w:cstheme="minorHAnsi"/>
          <w:color w:val="auto"/>
          <w:sz w:val="20"/>
          <w:szCs w:val="20"/>
        </w:rPr>
        <w:t>mener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 xml:space="preserve"> samtidig</w:t>
      </w:r>
      <w:r w:rsidR="005916D1"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, at socialtilsynet 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bør </w:t>
      </w:r>
      <w:r w:rsidR="005916D1"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styrkes 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yderligere end det fremsatte forslag </w:t>
      </w:r>
      <w:r w:rsidR="005916D1" w:rsidRPr="00B05BF5">
        <w:rPr>
          <w:rFonts w:asciiTheme="minorHAnsi" w:hAnsiTheme="minorHAnsi" w:cstheme="minorHAnsi"/>
          <w:color w:val="auto"/>
          <w:sz w:val="20"/>
          <w:szCs w:val="20"/>
        </w:rPr>
        <w:t>ved</w:t>
      </w:r>
      <w:r w:rsidR="003675B7"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 i højere grad at have fokus på borgernes trivsel. DH mener, at</w:t>
      </w:r>
      <w:r w:rsidR="005916D1" w:rsidRPr="00B05BF5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321A489E" w14:textId="1DD37F41" w:rsidR="00895B43" w:rsidRPr="00B05BF5" w:rsidRDefault="00895B43" w:rsidP="00895B43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Der skal indføres underretningspligt for medarbejdere og ledere på tilbuddet til socialtilsynet, hvis </w:t>
      </w:r>
      <w:r w:rsidR="00C867A8" w:rsidRPr="00B05BF5">
        <w:rPr>
          <w:rFonts w:asciiTheme="minorHAnsi" w:hAnsiTheme="minorHAnsi" w:cstheme="minorHAnsi"/>
          <w:color w:val="auto"/>
          <w:sz w:val="20"/>
          <w:szCs w:val="20"/>
        </w:rPr>
        <w:t>de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 registrerer bekymrende forhold på tilbuddet eller for den enkelte</w:t>
      </w:r>
      <w:r w:rsidR="001F2034">
        <w:rPr>
          <w:rFonts w:asciiTheme="minorHAnsi" w:hAnsiTheme="minorHAnsi" w:cstheme="minorHAnsi"/>
          <w:color w:val="auto"/>
          <w:sz w:val="20"/>
          <w:szCs w:val="20"/>
        </w:rPr>
        <w:t xml:space="preserve"> voksne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 borger</w:t>
      </w:r>
      <w:r w:rsidR="001F2034">
        <w:rPr>
          <w:rFonts w:asciiTheme="minorHAnsi" w:hAnsiTheme="minorHAnsi" w:cstheme="minorHAnsi"/>
          <w:color w:val="auto"/>
          <w:sz w:val="20"/>
          <w:szCs w:val="20"/>
        </w:rPr>
        <w:t xml:space="preserve"> på samme måde som gælder for børn og unge i dag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DB4FAE4" w14:textId="6F7B9389" w:rsidR="000533D2" w:rsidRPr="001F2034" w:rsidRDefault="005916D1" w:rsidP="000533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B05BF5">
        <w:rPr>
          <w:rFonts w:asciiTheme="minorHAnsi" w:hAnsiTheme="minorHAnsi" w:cstheme="minorHAnsi"/>
          <w:color w:val="auto"/>
          <w:sz w:val="20"/>
          <w:szCs w:val="20"/>
        </w:rPr>
        <w:t>Der skal indføres underretningspligt for socialtilsynet af de</w:t>
      </w:r>
      <w:r w:rsidR="003675B7"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 pårørende, hvis socialtilsynet registrerer bekymrende forhold for den enkelte borger.</w:t>
      </w:r>
      <w:r w:rsidR="001F2034">
        <w:rPr>
          <w:rFonts w:asciiTheme="minorHAnsi" w:hAnsiTheme="minorHAnsi" w:cstheme="minorHAnsi"/>
          <w:color w:val="auto"/>
          <w:sz w:val="20"/>
          <w:szCs w:val="20"/>
        </w:rPr>
        <w:t xml:space="preserve"> Tilsynet skal forpligtes til at underrette de pårørende </w:t>
      </w:r>
      <w:r w:rsidR="001F2034" w:rsidRPr="001F2034">
        <w:rPr>
          <w:rFonts w:asciiTheme="minorHAnsi" w:hAnsiTheme="minorHAnsi" w:cstheme="minorHAnsi"/>
          <w:color w:val="auto"/>
          <w:sz w:val="20"/>
          <w:szCs w:val="20"/>
        </w:rPr>
        <w:t>med mindre særlige forhold taler imod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 xml:space="preserve"> dette</w:t>
      </w:r>
      <w:r w:rsidR="001F2034" w:rsidRPr="001F203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C1A9AC2" w14:textId="4E7E66AC" w:rsidR="000533D2" w:rsidRPr="00B05BF5" w:rsidRDefault="00B03A7E" w:rsidP="000533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0533D2"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et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skal </w:t>
      </w:r>
      <w:r w:rsidR="000533D2"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være en del af den almindelige vejledningsforpligtelse, at tilsynet skal orientere borgere og pårørende om tilsynets whistleblowerordning. </w:t>
      </w:r>
    </w:p>
    <w:p w14:paraId="1FEE05C1" w14:textId="77777777" w:rsidR="00C0250E" w:rsidRPr="00B05BF5" w:rsidRDefault="00C0250E" w:rsidP="00C0250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B05BF5">
        <w:rPr>
          <w:rFonts w:asciiTheme="minorHAnsi" w:hAnsiTheme="minorHAnsi" w:cstheme="minorHAnsi"/>
          <w:color w:val="auto"/>
          <w:sz w:val="20"/>
          <w:szCs w:val="20"/>
        </w:rPr>
        <w:t>Det skal være en pligt for kommunen at gennemføre personrettet tilsyn for borgere, der opholder sig på tilbud, der får kritik af socialtilsynet.</w:t>
      </w:r>
    </w:p>
    <w:p w14:paraId="66611F5F" w14:textId="77777777" w:rsidR="00BF4FBC" w:rsidRPr="00B05BF5" w:rsidRDefault="00BF4FBC" w:rsidP="00BF4FB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E8A7870" w14:textId="0A03A414" w:rsidR="00BF4FBC" w:rsidRPr="00B05BF5" w:rsidRDefault="00BF4FBC" w:rsidP="00BF4FB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DH mener, at </w:t>
      </w:r>
      <w:r w:rsidR="00846A85">
        <w:rPr>
          <w:rFonts w:asciiTheme="minorHAnsi" w:hAnsiTheme="minorHAnsi" w:cstheme="minorHAnsi"/>
          <w:color w:val="auto"/>
          <w:sz w:val="20"/>
          <w:szCs w:val="20"/>
        </w:rPr>
        <w:t>styrkelsen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 af socialtilsynet, der gennemføres med denne lov, bør følges op af en styrkelse af det personrettede tilsyn. Det er DH og vores medlemsorganisationernes erfaring, at kvaliteten og frekvensen af det perso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>nrettede tilsyn er meget ujævn. Det synes</w:t>
      </w:r>
      <w:r w:rsidR="00846A8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 xml:space="preserve"> at være 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 xml:space="preserve">særligt </w:t>
      </w:r>
      <w:r w:rsidR="00846A85">
        <w:rPr>
          <w:rFonts w:asciiTheme="minorHAnsi" w:hAnsiTheme="minorHAnsi" w:cstheme="minorHAnsi"/>
          <w:color w:val="auto"/>
          <w:sz w:val="20"/>
          <w:szCs w:val="20"/>
        </w:rPr>
        <w:t xml:space="preserve">udtalt </w:t>
      </w:r>
      <w:r w:rsidRPr="00B05BF5">
        <w:rPr>
          <w:rFonts w:asciiTheme="minorHAnsi" w:hAnsiTheme="minorHAnsi" w:cstheme="minorHAnsi"/>
          <w:color w:val="auto"/>
          <w:sz w:val="20"/>
          <w:szCs w:val="20"/>
        </w:rPr>
        <w:t>på voksenområdet.</w:t>
      </w:r>
    </w:p>
    <w:p w14:paraId="1E9AE91C" w14:textId="37ED9164" w:rsidR="00D8550B" w:rsidRDefault="00D8550B" w:rsidP="006B02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EF8857" w14:textId="4D0A4BD2" w:rsidR="00D8550B" w:rsidRDefault="00961561" w:rsidP="006B02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forhold til det fremsatte lovforslag har DH følgende konkrete bemærkning:</w:t>
      </w:r>
    </w:p>
    <w:p w14:paraId="327A7A35" w14:textId="0A91C2F9" w:rsidR="005916D1" w:rsidRDefault="00961561" w:rsidP="006B0227">
      <w:pPr>
        <w:pStyle w:val="Default"/>
        <w:rPr>
          <w:color w:val="1F497D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DH mener, at § 10 stk.</w:t>
      </w:r>
      <w:r w:rsidR="00C867A8">
        <w:rPr>
          <w:rFonts w:asciiTheme="minorHAnsi" w:hAnsiTheme="minorHAnsi" w:cstheme="minorHAnsi"/>
          <w:sz w:val="20"/>
          <w:szCs w:val="20"/>
        </w:rPr>
        <w:t xml:space="preserve"> 3, der bliver affattet stk. 4 </w:t>
      </w:r>
      <w:r>
        <w:rPr>
          <w:rFonts w:asciiTheme="minorHAnsi" w:hAnsiTheme="minorHAnsi" w:cstheme="minorHAnsi"/>
          <w:sz w:val="20"/>
          <w:szCs w:val="20"/>
        </w:rPr>
        <w:t xml:space="preserve">skal ændres således, at det bliver et krav (en skal </w:t>
      </w:r>
      <w:r w:rsidRPr="00B83CA2">
        <w:rPr>
          <w:rFonts w:asciiTheme="minorHAnsi" w:hAnsiTheme="minorHAnsi" w:cstheme="minorHAnsi"/>
          <w:color w:val="auto"/>
          <w:sz w:val="20"/>
          <w:szCs w:val="20"/>
        </w:rPr>
        <w:t xml:space="preserve">bestemmelse), at socialtilsynet </w:t>
      </w:r>
      <w:r w:rsidRPr="00B83CA2">
        <w:rPr>
          <w:rFonts w:asciiTheme="minorHAnsi" w:hAnsiTheme="minorHAnsi" w:cstheme="minorHAnsi"/>
          <w:i/>
          <w:color w:val="auto"/>
          <w:sz w:val="20"/>
          <w:szCs w:val="20"/>
        </w:rPr>
        <w:t>skal</w:t>
      </w:r>
      <w:r w:rsidRPr="00B83CA2">
        <w:rPr>
          <w:rFonts w:asciiTheme="minorHAnsi" w:hAnsiTheme="minorHAnsi" w:cstheme="minorHAnsi"/>
          <w:color w:val="auto"/>
          <w:sz w:val="20"/>
          <w:szCs w:val="20"/>
        </w:rPr>
        <w:t xml:space="preserve"> orientere den pågældende kommune, hvis tilsynet bliver opmærksom på uhensigtsmæssige forhold omkring den enkelte borger, og ikke som i det fremsatte forslag, at tilsynet kan orientere kommunen. </w:t>
      </w:r>
      <w:r w:rsidR="00B83CA2" w:rsidRPr="00B83CA2">
        <w:rPr>
          <w:rFonts w:asciiTheme="minorHAnsi" w:hAnsiTheme="minorHAnsi" w:cstheme="minorHAnsi"/>
          <w:color w:val="auto"/>
          <w:sz w:val="20"/>
          <w:szCs w:val="20"/>
        </w:rPr>
        <w:t>Det bør ligeledes tydeliggøres, at pligten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>, både</w:t>
      </w:r>
      <w:r w:rsidR="00B83CA2" w:rsidRPr="00B83CA2">
        <w:rPr>
          <w:rFonts w:asciiTheme="minorHAnsi" w:hAnsiTheme="minorHAnsi" w:cstheme="minorHAnsi"/>
          <w:color w:val="auto"/>
          <w:sz w:val="20"/>
          <w:szCs w:val="20"/>
        </w:rPr>
        <w:t xml:space="preserve"> hvad angår uhensigtsmæssig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>e forhold og bekymrende forhold</w:t>
      </w:r>
      <w:r w:rsidR="00B83CA2" w:rsidRPr="00B83CA2">
        <w:rPr>
          <w:rFonts w:asciiTheme="minorHAnsi" w:hAnsiTheme="minorHAnsi" w:cstheme="minorHAnsi"/>
          <w:color w:val="auto"/>
          <w:sz w:val="20"/>
          <w:szCs w:val="20"/>
        </w:rPr>
        <w:t xml:space="preserve"> til at orientere handlekommunen</w:t>
      </w:r>
      <w:r w:rsidR="00B03A7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83CA2" w:rsidRPr="00B83CA2">
        <w:rPr>
          <w:rFonts w:asciiTheme="minorHAnsi" w:hAnsiTheme="minorHAnsi" w:cstheme="minorHAnsi"/>
          <w:color w:val="auto"/>
          <w:sz w:val="20"/>
          <w:szCs w:val="20"/>
        </w:rPr>
        <w:t xml:space="preserve"> også skal omfatte voksne og ikke kun børn og unge.</w:t>
      </w:r>
      <w:r w:rsidR="00B83CA2" w:rsidRPr="00B83CA2">
        <w:rPr>
          <w:color w:val="auto"/>
        </w:rPr>
        <w:t xml:space="preserve"> </w:t>
      </w:r>
    </w:p>
    <w:p w14:paraId="677F8CAC" w14:textId="3A6F7110" w:rsidR="00C66FC5" w:rsidRDefault="00C66FC5" w:rsidP="006B02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426E0F" w14:textId="67231C01" w:rsidR="006B0227" w:rsidRPr="00C867A8" w:rsidRDefault="006B0227" w:rsidP="006B0227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C867A8">
        <w:rPr>
          <w:rFonts w:asciiTheme="majorHAnsi" w:hAnsiTheme="majorHAnsi" w:cstheme="majorHAnsi"/>
          <w:b/>
          <w:sz w:val="22"/>
          <w:szCs w:val="22"/>
        </w:rPr>
        <w:t>Det økono</w:t>
      </w:r>
      <w:r w:rsidR="005916D1" w:rsidRPr="00C867A8">
        <w:rPr>
          <w:rFonts w:asciiTheme="majorHAnsi" w:hAnsiTheme="majorHAnsi" w:cstheme="majorHAnsi"/>
          <w:b/>
          <w:sz w:val="22"/>
          <w:szCs w:val="22"/>
        </w:rPr>
        <w:t>miske tilsyn med sociale tilbud</w:t>
      </w:r>
    </w:p>
    <w:p w14:paraId="664B2FE2" w14:textId="2A973C06" w:rsidR="006B0227" w:rsidRDefault="005916D1" w:rsidP="004F1ED7">
      <w:r>
        <w:t xml:space="preserve">DH er positiv over for, at det økonomiske tilsyn styrkes med det fremstillede lovforslag og har ikke yderligere </w:t>
      </w:r>
      <w:r w:rsidR="001C387B">
        <w:t>bemærkninger</w:t>
      </w:r>
      <w:r>
        <w:t>.</w:t>
      </w:r>
    </w:p>
    <w:p w14:paraId="510DCEB1" w14:textId="66E12164" w:rsidR="006B0227" w:rsidRDefault="006B0227" w:rsidP="004F1ED7"/>
    <w:p w14:paraId="1A889439" w14:textId="641DCF36" w:rsidR="000533D2" w:rsidRDefault="000533D2" w:rsidP="004F1ED7"/>
    <w:p w14:paraId="0A69AE4E" w14:textId="77777777" w:rsidR="00C66FC5" w:rsidRDefault="00C66FC5" w:rsidP="004F1ED7"/>
    <w:p w14:paraId="299D1221" w14:textId="77777777" w:rsidR="00094ABD" w:rsidRDefault="00435457" w:rsidP="006900C2">
      <w:pPr>
        <w:keepNext/>
        <w:keepLines/>
      </w:pPr>
      <w:r>
        <w:t>Med venlig hilsen</w:t>
      </w:r>
    </w:p>
    <w:p w14:paraId="299D1222" w14:textId="77777777" w:rsidR="00094ABD" w:rsidRDefault="00094ABD" w:rsidP="006900C2">
      <w:pPr>
        <w:keepNext/>
        <w:keepLines/>
      </w:pPr>
    </w:p>
    <w:p w14:paraId="299D1225" w14:textId="18088ED6" w:rsidR="007A5D34" w:rsidRDefault="006B0227" w:rsidP="00F0783E">
      <w:pPr>
        <w:keepNext/>
        <w:keepLines/>
      </w:pPr>
      <w:r>
        <w:t>Thorkild Olesen</w:t>
      </w:r>
    </w:p>
    <w:p w14:paraId="1B5C6C14" w14:textId="3C5F36F6" w:rsidR="006B0227" w:rsidRDefault="00BF4FBC" w:rsidP="00F0783E">
      <w:pPr>
        <w:keepNext/>
        <w:keepLines/>
      </w:pPr>
      <w:r>
        <w:t>F</w:t>
      </w:r>
      <w:r w:rsidR="006B0227">
        <w:t>ormand</w:t>
      </w:r>
    </w:p>
    <w:p w14:paraId="5136BE3F" w14:textId="78B4AC2F" w:rsidR="00B83CA2" w:rsidRDefault="00B83CA2" w:rsidP="00B83CA2">
      <w:pPr>
        <w:rPr>
          <w:color w:val="1F497D"/>
        </w:rPr>
      </w:pPr>
    </w:p>
    <w:p w14:paraId="3BB1A576" w14:textId="77777777" w:rsidR="00B83CA2" w:rsidRDefault="00B83CA2" w:rsidP="00F0783E">
      <w:pPr>
        <w:keepNext/>
        <w:keepLines/>
      </w:pPr>
    </w:p>
    <w:sectPr w:rsidR="00B83CA2" w:rsidSect="00E10AC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3360" w14:textId="77777777" w:rsidR="00860077" w:rsidRDefault="00860077">
      <w:pPr>
        <w:spacing w:line="240" w:lineRule="auto"/>
      </w:pPr>
      <w:r>
        <w:separator/>
      </w:r>
    </w:p>
  </w:endnote>
  <w:endnote w:type="continuationSeparator" w:id="0">
    <w:p w14:paraId="2599AF7B" w14:textId="77777777" w:rsidR="00860077" w:rsidRDefault="00860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  <w:embedRegular r:id="rId1" w:fontKey="{E3473916-391C-4E15-9729-BB5E3B20B460}"/>
    <w:embedBold r:id="rId2" w:fontKey="{D0F67E00-66EA-4F77-BC96-E3508F4C3DE7}"/>
    <w:embedItalic r:id="rId3" w:fontKey="{67271EBA-A7F9-44F7-BA56-B7714915189F}"/>
    <w:embedBoldItalic r:id="rId4" w:fontKey="{0184D7E9-E336-4D91-8F09-7120C33B73E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C04D4959-4E2D-425E-ABD4-46059F38C847}"/>
    <w:embedBold r:id="rId6" w:fontKey="{8C0195E3-576A-4A56-AC75-2B694849C122}"/>
    <w:embedItalic r:id="rId7" w:fontKey="{C19F29D9-4047-4B42-90AD-ACC2720F2338}"/>
    <w:embedBoldItalic r:id="rId8" w:fontKey="{44A80B34-C77F-4CDB-B552-DE90C0154BC8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1228" w14:textId="77777777" w:rsidR="00E9405E" w:rsidRDefault="0043545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D122E" wp14:editId="299D122F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9D1236" w14:textId="357EB313" w:rsidR="004F1A28" w:rsidRDefault="00435457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46A8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46A8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122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299D1236" w14:textId="357EB313" w:rsidR="004F1A28" w:rsidRDefault="00435457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46A8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46A8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960387" w14:paraId="299D122C" w14:textId="77777777" w:rsidTr="00C62171">
      <w:tc>
        <w:tcPr>
          <w:tcW w:w="10915" w:type="dxa"/>
        </w:tcPr>
        <w:p w14:paraId="299D122B" w14:textId="77777777" w:rsidR="0087744F" w:rsidRPr="00310FAA" w:rsidRDefault="00435457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299D122D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0AE9" w14:textId="77777777" w:rsidR="00860077" w:rsidRDefault="00860077">
      <w:pPr>
        <w:spacing w:line="240" w:lineRule="auto"/>
      </w:pPr>
      <w:r>
        <w:separator/>
      </w:r>
    </w:p>
  </w:footnote>
  <w:footnote w:type="continuationSeparator" w:id="0">
    <w:p w14:paraId="4C0A21CA" w14:textId="77777777" w:rsidR="00860077" w:rsidRDefault="00860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1226" w14:textId="77777777" w:rsidR="00022BE5" w:rsidRDefault="00022BE5" w:rsidP="00022BE5">
    <w:pPr>
      <w:pStyle w:val="Sidehoved"/>
    </w:pPr>
  </w:p>
  <w:p w14:paraId="299D1227" w14:textId="77777777" w:rsidR="00AA4E87" w:rsidRDefault="00AA4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1229" w14:textId="77777777" w:rsidR="002762D8" w:rsidRDefault="00435457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99D1230" wp14:editId="299D1231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299D1232" wp14:editId="299D12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D122A" w14:textId="77777777" w:rsidR="008F4D20" w:rsidRPr="00F4074D" w:rsidRDefault="00435457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299D1234" wp14:editId="299D1235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1470" cy="1638300"/>
              <wp:effectExtent l="0" t="0" r="0" b="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163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960387" w14:paraId="299D1240" w14:textId="77777777" w:rsidTr="004D35CC">
                            <w:tc>
                              <w:tcPr>
                                <w:tcW w:w="1960" w:type="dxa"/>
                              </w:tcPr>
                              <w:p w14:paraId="299D1237" w14:textId="77777777" w:rsidR="00244D70" w:rsidRPr="00244D70" w:rsidRDefault="00435457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299D1238" w14:textId="77777777" w:rsidR="00244D70" w:rsidRPr="00244D70" w:rsidRDefault="00435457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299D1239" w14:textId="77777777" w:rsidR="00F0152B" w:rsidRPr="00244D70" w:rsidRDefault="00435457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299D123A" w14:textId="77777777" w:rsidR="00244D70" w:rsidRDefault="00435457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299D123B" w14:textId="77777777" w:rsidR="00F0152B" w:rsidRDefault="00435457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299D123C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299D123D" w14:textId="77777777" w:rsidR="00F0152B" w:rsidRDefault="00110E18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>
                                  <w:rPr>
                                    <w:szCs w:val="16"/>
                                  </w:rPr>
                                  <w:t>06. juli 2021</w:t>
                                </w:r>
                                <w:bookmarkEnd w:id="6"/>
                                <w:r>
                                  <w:rPr>
                                    <w:szCs w:val="16"/>
                                  </w:rPr>
                                  <w:t xml:space="preserve"> / </w:t>
                                </w:r>
                                <w:bookmarkStart w:id="7" w:name="Init"/>
                                <w:r>
                                  <w:rPr>
                                    <w:szCs w:val="16"/>
                                  </w:rPr>
                                  <w:t>lkb_dh</w:t>
                                </w:r>
                                <w:bookmarkEnd w:id="7"/>
                              </w:p>
                              <w:p w14:paraId="299D123E" w14:textId="77777777" w:rsidR="00F0152B" w:rsidRPr="008D4691" w:rsidRDefault="00435457" w:rsidP="001542A8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Sag </w:t>
                                </w:r>
                                <w:bookmarkStart w:id="8" w:name="SagsID"/>
                                <w:r w:rsidR="008D4691" w:rsidRPr="008D4691">
                                  <w:rPr>
                                    <w:sz w:val="16"/>
                                    <w:szCs w:val="16"/>
                                  </w:rPr>
                                  <w:t>16-2020-00749</w:t>
                                </w:r>
                                <w:bookmarkEnd w:id="8"/>
                              </w:p>
                              <w:p w14:paraId="299D123F" w14:textId="77777777" w:rsidR="008D4691" w:rsidRPr="00244D70" w:rsidRDefault="00435457" w:rsidP="001542A8">
                                <w:pPr>
                                  <w:jc w:val="righ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Dok</w:t>
                                </w:r>
                                <w:r w:rsidR="0014089D"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bookmarkStart w:id="9" w:name="DokID"/>
                                <w:r w:rsidRPr="008D4691">
                                  <w:rPr>
                                    <w:sz w:val="16"/>
                                    <w:szCs w:val="16"/>
                                  </w:rPr>
                                  <w:t>542967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299D1241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1234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pt;margin-top:83.6pt;width:126.1pt;height:129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960387" w14:paraId="299D1240" w14:textId="77777777" w:rsidTr="004D35CC">
                      <w:tc>
                        <w:tcPr>
                          <w:tcW w:w="1960" w:type="dxa"/>
                        </w:tcPr>
                        <w:p w14:paraId="299D1237" w14:textId="77777777" w:rsidR="00244D70" w:rsidRPr="00244D70" w:rsidRDefault="00435457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299D1238" w14:textId="77777777" w:rsidR="00244D70" w:rsidRPr="00244D70" w:rsidRDefault="00435457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299D1239" w14:textId="77777777" w:rsidR="00F0152B" w:rsidRPr="00244D70" w:rsidRDefault="00435457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299D123A" w14:textId="77777777" w:rsidR="00244D70" w:rsidRDefault="00435457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299D123B" w14:textId="77777777" w:rsidR="00F0152B" w:rsidRDefault="00435457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299D123C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299D123D" w14:textId="77777777" w:rsidR="00F0152B" w:rsidRDefault="00110E18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10" w:name="Dato"/>
                          <w:r>
                            <w:rPr>
                              <w:szCs w:val="16"/>
                            </w:rPr>
                            <w:t>06. juli 2021</w:t>
                          </w:r>
                          <w:bookmarkEnd w:id="10"/>
                          <w:r>
                            <w:rPr>
                              <w:szCs w:val="16"/>
                            </w:rPr>
                            <w:t xml:space="preserve"> / </w:t>
                          </w:r>
                          <w:bookmarkStart w:id="11" w:name="Init"/>
                          <w:r>
                            <w:rPr>
                              <w:szCs w:val="16"/>
                            </w:rPr>
                            <w:t>lkb_dh</w:t>
                          </w:r>
                          <w:bookmarkEnd w:id="11"/>
                        </w:p>
                        <w:p w14:paraId="299D123E" w14:textId="77777777" w:rsidR="00F0152B" w:rsidRPr="008D4691" w:rsidRDefault="00435457" w:rsidP="001542A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Sag </w:t>
                          </w:r>
                          <w:bookmarkStart w:id="12" w:name="SagsID"/>
                          <w:r w:rsidR="008D4691" w:rsidRPr="008D4691">
                            <w:rPr>
                              <w:sz w:val="16"/>
                              <w:szCs w:val="16"/>
                            </w:rPr>
                            <w:t>16-2020-00749</w:t>
                          </w:r>
                          <w:bookmarkEnd w:id="12"/>
                        </w:p>
                        <w:p w14:paraId="299D123F" w14:textId="77777777" w:rsidR="008D4691" w:rsidRPr="00244D70" w:rsidRDefault="00435457" w:rsidP="001542A8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>Dok</w:t>
                          </w:r>
                          <w:r w:rsidR="0014089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3" w:name="DokID"/>
                          <w:r w:rsidRPr="008D4691">
                            <w:rPr>
                              <w:sz w:val="16"/>
                              <w:szCs w:val="16"/>
                            </w:rPr>
                            <w:t>542967</w:t>
                          </w:r>
                          <w:bookmarkEnd w:id="13"/>
                        </w:p>
                      </w:tc>
                    </w:tr>
                  </w:tbl>
                  <w:p w14:paraId="299D1241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BD2C8D"/>
    <w:multiLevelType w:val="hybridMultilevel"/>
    <w:tmpl w:val="177EA588"/>
    <w:lvl w:ilvl="0" w:tplc="9DE855A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5A0C"/>
    <w:rsid w:val="00016218"/>
    <w:rsid w:val="00022133"/>
    <w:rsid w:val="00022BE5"/>
    <w:rsid w:val="00026362"/>
    <w:rsid w:val="000500F3"/>
    <w:rsid w:val="000533C7"/>
    <w:rsid w:val="000533D2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0E18"/>
    <w:rsid w:val="00113C37"/>
    <w:rsid w:val="00116DF3"/>
    <w:rsid w:val="0013244F"/>
    <w:rsid w:val="0014089D"/>
    <w:rsid w:val="0015406F"/>
    <w:rsid w:val="001542A8"/>
    <w:rsid w:val="00182651"/>
    <w:rsid w:val="00196791"/>
    <w:rsid w:val="001A2318"/>
    <w:rsid w:val="001B5BA9"/>
    <w:rsid w:val="001C147D"/>
    <w:rsid w:val="001C387B"/>
    <w:rsid w:val="001F2034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30AD0"/>
    <w:rsid w:val="00334592"/>
    <w:rsid w:val="00361BC1"/>
    <w:rsid w:val="003675B7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5457"/>
    <w:rsid w:val="00436CBB"/>
    <w:rsid w:val="004558DD"/>
    <w:rsid w:val="00472153"/>
    <w:rsid w:val="00474D8B"/>
    <w:rsid w:val="004A5FFD"/>
    <w:rsid w:val="004A6D4D"/>
    <w:rsid w:val="004C01B2"/>
    <w:rsid w:val="004D35CC"/>
    <w:rsid w:val="004E0E2E"/>
    <w:rsid w:val="004E1AA9"/>
    <w:rsid w:val="004F1A28"/>
    <w:rsid w:val="004F1ED7"/>
    <w:rsid w:val="005178A7"/>
    <w:rsid w:val="00543B63"/>
    <w:rsid w:val="00543EF2"/>
    <w:rsid w:val="00561C72"/>
    <w:rsid w:val="00582AE7"/>
    <w:rsid w:val="005916D1"/>
    <w:rsid w:val="005A28D4"/>
    <w:rsid w:val="005C5F97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0227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34A5D"/>
    <w:rsid w:val="00836161"/>
    <w:rsid w:val="008408A0"/>
    <w:rsid w:val="008455E7"/>
    <w:rsid w:val="00846A85"/>
    <w:rsid w:val="00860077"/>
    <w:rsid w:val="0087744F"/>
    <w:rsid w:val="00885E3C"/>
    <w:rsid w:val="008866FE"/>
    <w:rsid w:val="00892D08"/>
    <w:rsid w:val="00893791"/>
    <w:rsid w:val="00895B43"/>
    <w:rsid w:val="008A318C"/>
    <w:rsid w:val="008A6A4F"/>
    <w:rsid w:val="008C6AE4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60387"/>
    <w:rsid w:val="00961561"/>
    <w:rsid w:val="009737E4"/>
    <w:rsid w:val="00975AA6"/>
    <w:rsid w:val="00981E0F"/>
    <w:rsid w:val="00983B74"/>
    <w:rsid w:val="00990263"/>
    <w:rsid w:val="009A4CCC"/>
    <w:rsid w:val="009A4D05"/>
    <w:rsid w:val="009A7C32"/>
    <w:rsid w:val="009B7545"/>
    <w:rsid w:val="009C2069"/>
    <w:rsid w:val="009D1E80"/>
    <w:rsid w:val="009E4B94"/>
    <w:rsid w:val="00A51DA1"/>
    <w:rsid w:val="00A774BC"/>
    <w:rsid w:val="00A91DA5"/>
    <w:rsid w:val="00AA4E87"/>
    <w:rsid w:val="00AB4582"/>
    <w:rsid w:val="00AD5F89"/>
    <w:rsid w:val="00AF1D02"/>
    <w:rsid w:val="00B00D92"/>
    <w:rsid w:val="00B03A7E"/>
    <w:rsid w:val="00B0422A"/>
    <w:rsid w:val="00B05BF5"/>
    <w:rsid w:val="00B06E2B"/>
    <w:rsid w:val="00B20C54"/>
    <w:rsid w:val="00B24E70"/>
    <w:rsid w:val="00B52EA4"/>
    <w:rsid w:val="00B539F7"/>
    <w:rsid w:val="00B80BC6"/>
    <w:rsid w:val="00B83CA2"/>
    <w:rsid w:val="00BB4255"/>
    <w:rsid w:val="00BC33AB"/>
    <w:rsid w:val="00BF0D57"/>
    <w:rsid w:val="00BF4FBC"/>
    <w:rsid w:val="00C0250E"/>
    <w:rsid w:val="00C34D5A"/>
    <w:rsid w:val="00C357EF"/>
    <w:rsid w:val="00C439CB"/>
    <w:rsid w:val="00C62171"/>
    <w:rsid w:val="00C66FC5"/>
    <w:rsid w:val="00C75409"/>
    <w:rsid w:val="00C85FD3"/>
    <w:rsid w:val="00C867A8"/>
    <w:rsid w:val="00CA0183"/>
    <w:rsid w:val="00CA0A7D"/>
    <w:rsid w:val="00CA1F51"/>
    <w:rsid w:val="00CC6322"/>
    <w:rsid w:val="00CD6495"/>
    <w:rsid w:val="00CE5168"/>
    <w:rsid w:val="00CE57E0"/>
    <w:rsid w:val="00CF72C0"/>
    <w:rsid w:val="00D03036"/>
    <w:rsid w:val="00D23C1F"/>
    <w:rsid w:val="00D27D0E"/>
    <w:rsid w:val="00D31954"/>
    <w:rsid w:val="00D3752F"/>
    <w:rsid w:val="00D53670"/>
    <w:rsid w:val="00D55E11"/>
    <w:rsid w:val="00D74908"/>
    <w:rsid w:val="00D81FF6"/>
    <w:rsid w:val="00D8550B"/>
    <w:rsid w:val="00D87C66"/>
    <w:rsid w:val="00D96141"/>
    <w:rsid w:val="00DB31AF"/>
    <w:rsid w:val="00DB6858"/>
    <w:rsid w:val="00DC246F"/>
    <w:rsid w:val="00DC61BD"/>
    <w:rsid w:val="00DC7E46"/>
    <w:rsid w:val="00DD1936"/>
    <w:rsid w:val="00DE2B28"/>
    <w:rsid w:val="00DE2EB8"/>
    <w:rsid w:val="00E10AC0"/>
    <w:rsid w:val="00E53EE9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C2BA0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1217"/>
  <w15:docId w15:val="{EAC3B7A8-4696-469C-891A-B9E6A53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  <w:style w:type="paragraph" w:customStyle="1" w:styleId="Default">
    <w:name w:val="Default"/>
    <w:rsid w:val="006B02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rint@sm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la@sm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466ACF5531E4EBB0212FA369280BB" ma:contentTypeVersion="0" ma:contentTypeDescription="Create a new document." ma:contentTypeScope="" ma:versionID="6aa406d7abc8410619ad90c143c360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27D3-83D5-4159-A364-183CC0513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D465F-52E0-4B24-BD63-42F057F4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AF11D-1256-45A7-97FE-25603AD0F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B76E8-0437-4312-A8F4-3E60610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47</TotalTime>
  <Pages>2</Pages>
  <Words>473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Linda Kilskou Bendix</cp:lastModifiedBy>
  <cp:revision>8</cp:revision>
  <cp:lastPrinted>2019-07-03T07:32:00Z</cp:lastPrinted>
  <dcterms:created xsi:type="dcterms:W3CDTF">2021-08-10T08:11:00Z</dcterms:created>
  <dcterms:modified xsi:type="dcterms:W3CDTF">2021-08-10T13:24:00Z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0x010100B44466ACF5531E4EBB0212FA369280BB</vt:lpwstr>
  </property>
</Properties>
</file>