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vertAnchor="page" w:horzAnchor="margin" w:tblpY="540"/>
        <w:tblW w:w="6804" w:type="dxa"/>
        <w:tblLayout w:type="fixed"/>
        <w:tblLook w:val="0600" w:firstRow="0" w:lastRow="0" w:firstColumn="0" w:lastColumn="0" w:noHBand="1" w:noVBand="1"/>
      </w:tblPr>
      <w:tblGrid>
        <w:gridCol w:w="6804"/>
      </w:tblGrid>
      <w:tr w:rsidR="00BA485C" w:rsidTr="00AA0D2C">
        <w:trPr>
          <w:trHeight w:hRule="exact" w:val="737"/>
        </w:trPr>
        <w:tc>
          <w:tcPr>
            <w:tcW w:w="7230" w:type="dxa"/>
          </w:tcPr>
          <w:p w:rsidR="00206780" w:rsidRDefault="004F288A" w:rsidP="00206780">
            <w:pPr>
              <w:pStyle w:val="Header-info"/>
              <w:framePr w:wrap="auto" w:vAnchor="margin" w:hAnchor="text" w:yAlign="inline"/>
            </w:pPr>
            <w:r>
              <w:t xml:space="preserve">Dokument oprettet </w:t>
            </w:r>
            <w:bookmarkStart w:id="0" w:name="Dato"/>
            <w:r>
              <w:t>19. oktober 2020</w:t>
            </w:r>
            <w:bookmarkEnd w:id="0"/>
          </w:p>
          <w:p w:rsidR="00333E52" w:rsidRPr="00244D70" w:rsidRDefault="004F288A" w:rsidP="00206780">
            <w:pPr>
              <w:pStyle w:val="Header-info"/>
              <w:framePr w:wrap="auto" w:vAnchor="margin" w:hAnchor="text" w:yAlign="inline"/>
            </w:pPr>
            <w:r>
              <w:t xml:space="preserve">Sag </w:t>
            </w:r>
            <w:bookmarkStart w:id="1" w:name="SagsID"/>
            <w:r>
              <w:t>27-2020-00900</w:t>
            </w:r>
            <w:bookmarkEnd w:id="1"/>
            <w:r>
              <w:t xml:space="preserve"> – Dok. </w:t>
            </w:r>
            <w:bookmarkStart w:id="2" w:name="DokID"/>
            <w:r>
              <w:t>507835</w:t>
            </w:r>
            <w:bookmarkEnd w:id="2"/>
          </w:p>
        </w:tc>
      </w:tr>
    </w:tbl>
    <w:p w:rsidR="00DB335E" w:rsidRPr="00502F76" w:rsidRDefault="004F288A" w:rsidP="00316531">
      <w:pPr>
        <w:pStyle w:val="Overskrift1"/>
        <w:pBdr>
          <w:bottom w:val="single" w:sz="4" w:space="1" w:color="auto"/>
        </w:pBdr>
      </w:pPr>
      <w:r>
        <w:t>DH’s vurdering af regeringens lovprogram 2020-2021</w:t>
      </w:r>
    </w:p>
    <w:p w:rsidR="00E35A1D" w:rsidRPr="000F1311" w:rsidRDefault="00E35A1D" w:rsidP="000F1311">
      <w:r w:rsidRPr="000F1311">
        <w:t xml:space="preserve">I forbindelse med Folketingets åbning offentliggjorde regeringen sit lovprogram. Lovprogrammet kan findes på dette link: </w:t>
      </w:r>
      <w:hyperlink r:id="rId10" w:history="1">
        <w:r w:rsidRPr="000F1311">
          <w:rPr>
            <w:rStyle w:val="Hyperlink"/>
            <w:rFonts w:ascii="Calibri" w:hAnsi="Calibri" w:cs="Calibri"/>
            <w:color w:val="auto"/>
            <w:sz w:val="22"/>
            <w:szCs w:val="22"/>
          </w:rPr>
          <w:t>https://www.stm.dk/statsministeriet/publika</w:t>
        </w:r>
        <w:r w:rsidRPr="000F1311">
          <w:rPr>
            <w:rStyle w:val="Hyperlink"/>
            <w:rFonts w:ascii="Calibri" w:hAnsi="Calibri" w:cs="Calibri"/>
            <w:color w:val="auto"/>
            <w:sz w:val="22"/>
            <w:szCs w:val="22"/>
          </w:rPr>
          <w:t>t</w:t>
        </w:r>
        <w:r w:rsidRPr="000F1311">
          <w:rPr>
            <w:rStyle w:val="Hyperlink"/>
            <w:rFonts w:ascii="Calibri" w:hAnsi="Calibri" w:cs="Calibri"/>
            <w:color w:val="auto"/>
            <w:sz w:val="22"/>
            <w:szCs w:val="22"/>
          </w:rPr>
          <w:t>ioner/lovprogram-for-folketingsaaret-2020-2021/</w:t>
        </w:r>
      </w:hyperlink>
    </w:p>
    <w:p w:rsidR="00E35A1D" w:rsidRPr="000F1311" w:rsidRDefault="00E35A1D" w:rsidP="000F1311">
      <w:pPr>
        <w:pStyle w:val="Overskrift2"/>
      </w:pPr>
      <w:r w:rsidRPr="000F1311">
        <w:t>Beskæftigelsesministeren</w:t>
      </w:r>
    </w:p>
    <w:p w:rsidR="00E35A1D" w:rsidRPr="000F1311" w:rsidRDefault="00E35A1D" w:rsidP="000F1311">
      <w:pPr>
        <w:pStyle w:val="Overskrift3"/>
      </w:pPr>
      <w:r w:rsidRPr="000F1311">
        <w:t>Ændring af lov om social pension mv: Ret til tidlig pension</w:t>
      </w:r>
    </w:p>
    <w:p w:rsidR="00E35A1D" w:rsidRPr="000F1311" w:rsidRDefault="00E35A1D" w:rsidP="000F1311">
      <w:r w:rsidRPr="000F1311">
        <w:t xml:space="preserve">Med lovforslaget vil regeringen fremsætte resultaterne af forhandlingerne om tidlig pension til borgere med lang tid på arbejdsmarkedet – Arne-pensionen, om man vil. </w:t>
      </w:r>
    </w:p>
    <w:p w:rsidR="00E35A1D" w:rsidRPr="000F1311" w:rsidRDefault="00E35A1D" w:rsidP="000F1311">
      <w:pPr>
        <w:rPr>
          <w:i/>
          <w:iCs/>
        </w:rPr>
      </w:pPr>
    </w:p>
    <w:p w:rsidR="00E35A1D" w:rsidRPr="000F1311" w:rsidRDefault="00E35A1D" w:rsidP="000F1311">
      <w:pPr>
        <w:rPr>
          <w:i/>
          <w:iCs/>
        </w:rPr>
      </w:pPr>
      <w:r w:rsidRPr="000F1311">
        <w:rPr>
          <w:i/>
          <w:iCs/>
        </w:rPr>
        <w:t xml:space="preserve">DH mener: </w:t>
      </w:r>
    </w:p>
    <w:p w:rsidR="00E35A1D" w:rsidRPr="000F1311" w:rsidRDefault="00E35A1D" w:rsidP="000F1311">
      <w:pPr>
        <w:rPr>
          <w:i/>
        </w:rPr>
      </w:pPr>
      <w:r w:rsidRPr="000F1311">
        <w:rPr>
          <w:i/>
        </w:rPr>
        <w:t xml:space="preserve">Pensionen er i sin grundessens kun i meget begrænset omfang en hjælp til mennesker med handicap. Men DH følger arbejdet, og arbejder i øvrigt fortsat for, at mennesker med handicap kan forlade arbejdsmarkedet når det er nødvendigt. Blandt andet gennem forbedringer af førtids- og seniorpension. </w:t>
      </w:r>
    </w:p>
    <w:p w:rsidR="00E35A1D" w:rsidRPr="000F1311" w:rsidRDefault="00E35A1D" w:rsidP="000F1311">
      <w:pPr>
        <w:pStyle w:val="Overskrift3"/>
      </w:pPr>
      <w:r w:rsidRPr="000F1311">
        <w:t>Ændring af bl.a. Lov om aktiv Socialpolitik og Lov om kompensation til handicappede i erhverv: Fritagelse for ret og pligt til STU-elever og præcisering af regler om Isbryderordning</w:t>
      </w:r>
    </w:p>
    <w:p w:rsidR="00E35A1D" w:rsidRPr="000F1311" w:rsidRDefault="00E35A1D" w:rsidP="000F1311">
      <w:r w:rsidRPr="000F1311">
        <w:t xml:space="preserve">Med lovforslaget vil regeringen ændre lovgivningen så elever, der går på STU fritages rådighed, dvs. sanktioner mv. i kontanthjælpssystemet. Ligeledes vil man præcisere hvordan løntilskuddet i Isbryderordningen fastsættes. Da man pr. 1 januar 2019 flyttede Isbryderordningen til Lov om Kompensation til Handicappede i Erhverv, fik man ikke den passus med fra gammel lovgivning, hvilket der nu rettes op på. </w:t>
      </w:r>
    </w:p>
    <w:p w:rsidR="00E35A1D" w:rsidRPr="000F1311" w:rsidRDefault="00E35A1D" w:rsidP="000F1311">
      <w:pPr>
        <w:rPr>
          <w:i/>
          <w:iCs/>
        </w:rPr>
      </w:pPr>
    </w:p>
    <w:p w:rsidR="00E35A1D" w:rsidRPr="000F1311" w:rsidRDefault="00E35A1D" w:rsidP="000F1311">
      <w:pPr>
        <w:rPr>
          <w:i/>
          <w:iCs/>
        </w:rPr>
      </w:pPr>
      <w:r w:rsidRPr="000F1311">
        <w:rPr>
          <w:i/>
          <w:iCs/>
        </w:rPr>
        <w:t xml:space="preserve">DH mener: </w:t>
      </w:r>
    </w:p>
    <w:p w:rsidR="000F1311" w:rsidRPr="000F1311" w:rsidRDefault="00E35A1D" w:rsidP="000F1311">
      <w:pPr>
        <w:rPr>
          <w:bCs/>
          <w:i/>
        </w:rPr>
      </w:pPr>
      <w:r w:rsidRPr="000F1311">
        <w:rPr>
          <w:i/>
        </w:rPr>
        <w:t xml:space="preserve">Det er selvfølgelig åbenlyst rigtigt, at STU-elever skal fritages for rådighed mv, mens de er under uddannelse, så det er en god bevægelse. Det er samtidig fint, at man får lappet et lovgivningshul ift. Isbryderordningen der opstod, da man flyttede den. </w:t>
      </w:r>
    </w:p>
    <w:p w:rsidR="00E35A1D" w:rsidRPr="000F1311" w:rsidRDefault="00E35A1D" w:rsidP="000F1311">
      <w:pPr>
        <w:pStyle w:val="Overskrift3"/>
      </w:pPr>
      <w:r w:rsidRPr="000F1311">
        <w:t>Ændring af lov om aktiv beskæftigelsesindsats: Justering af rammerne for ressourceforløb</w:t>
      </w:r>
    </w:p>
    <w:p w:rsidR="00E35A1D" w:rsidRPr="000F1311" w:rsidRDefault="00E35A1D" w:rsidP="000F1311">
      <w:r w:rsidRPr="000F1311">
        <w:t xml:space="preserve">Med lovforslaget vil regeringen fremsætte de ændringer i ressourceforløbene, som i skrivende stund forhandles. </w:t>
      </w:r>
    </w:p>
    <w:p w:rsidR="00E35A1D" w:rsidRPr="000F1311" w:rsidRDefault="00E35A1D" w:rsidP="000F1311">
      <w:pPr>
        <w:rPr>
          <w:i/>
          <w:iCs/>
        </w:rPr>
      </w:pPr>
    </w:p>
    <w:p w:rsidR="00E35A1D" w:rsidRPr="000F1311" w:rsidRDefault="00E35A1D" w:rsidP="000F1311">
      <w:pPr>
        <w:rPr>
          <w:i/>
          <w:iCs/>
        </w:rPr>
      </w:pPr>
      <w:r w:rsidRPr="000F1311">
        <w:rPr>
          <w:i/>
          <w:iCs/>
        </w:rPr>
        <w:t xml:space="preserve">DH mener: </w:t>
      </w:r>
    </w:p>
    <w:p w:rsidR="00E35A1D" w:rsidRPr="000F1311" w:rsidRDefault="00E35A1D" w:rsidP="000F1311">
      <w:pPr>
        <w:rPr>
          <w:i/>
        </w:rPr>
      </w:pPr>
      <w:r w:rsidRPr="000F1311">
        <w:rPr>
          <w:i/>
        </w:rPr>
        <w:t xml:space="preserve">Det er godt, at man tager fat på ressourceforløbene. Desværre er de tiltag, der indtil videre har været drøftet i medierne været utilstrækkelige, efter DHs vurdering. DH følger fortsat nøje med i udviklingen. </w:t>
      </w:r>
    </w:p>
    <w:p w:rsidR="00E35A1D" w:rsidRPr="000F1311" w:rsidRDefault="00E35A1D" w:rsidP="000F1311">
      <w:pPr>
        <w:pStyle w:val="Overskrift3"/>
      </w:pPr>
      <w:r w:rsidRPr="000F1311">
        <w:t>Ændring af lov om midlertidigt børnetilskud: Forlængelse af det midlertidige børnetilskud</w:t>
      </w:r>
    </w:p>
    <w:p w:rsidR="00E35A1D" w:rsidRPr="000F1311" w:rsidRDefault="00E35A1D" w:rsidP="000F1311">
      <w:r w:rsidRPr="000F1311">
        <w:t xml:space="preserve">Regeringen vil forlænge det midlertidige børnetilskud, som er et resultat af debatten om kontanthjælpsloftet, frem til 31. december 2021, til et nyt ydelsessystem kan træde i kraft. </w:t>
      </w:r>
    </w:p>
    <w:p w:rsidR="00E35A1D" w:rsidRPr="000F1311" w:rsidRDefault="00E35A1D" w:rsidP="000F1311"/>
    <w:p w:rsidR="00E35A1D" w:rsidRPr="000F1311" w:rsidRDefault="00E35A1D" w:rsidP="000F1311">
      <w:pPr>
        <w:rPr>
          <w:i/>
          <w:iCs/>
        </w:rPr>
      </w:pPr>
      <w:r w:rsidRPr="000F1311">
        <w:rPr>
          <w:i/>
          <w:iCs/>
        </w:rPr>
        <w:t xml:space="preserve">DH mener: </w:t>
      </w:r>
    </w:p>
    <w:p w:rsidR="00E35A1D" w:rsidRPr="000F1311" w:rsidRDefault="00E35A1D" w:rsidP="000F1311">
      <w:pPr>
        <w:rPr>
          <w:i/>
        </w:rPr>
      </w:pPr>
      <w:r w:rsidRPr="000F1311">
        <w:rPr>
          <w:i/>
        </w:rPr>
        <w:t xml:space="preserve">Det er godt, at tilskuddet forlænges. DH følger og deltager i debatten om det fremtidige ydelsessystem, og følger aktuelt med i Ydelseskommissionens arbejde. </w:t>
      </w:r>
    </w:p>
    <w:p w:rsidR="00E35A1D" w:rsidRPr="000F1311" w:rsidRDefault="00E35A1D" w:rsidP="000F1311">
      <w:pPr>
        <w:rPr>
          <w:i/>
        </w:rPr>
      </w:pPr>
    </w:p>
    <w:p w:rsidR="000F1311" w:rsidRDefault="000F1311">
      <w:pPr>
        <w:rPr>
          <w:rFonts w:ascii="Open Sans" w:eastAsiaTheme="majorEastAsia" w:hAnsi="Open Sans" w:cstheme="majorBidi"/>
          <w:b/>
          <w:bCs/>
          <w:sz w:val="24"/>
          <w:szCs w:val="26"/>
        </w:rPr>
      </w:pPr>
      <w:r>
        <w:br w:type="page"/>
      </w:r>
    </w:p>
    <w:p w:rsidR="00E35A1D" w:rsidRPr="000F1311" w:rsidRDefault="00E35A1D" w:rsidP="000F1311">
      <w:pPr>
        <w:pStyle w:val="Overskrift2"/>
      </w:pPr>
      <w:r w:rsidRPr="000F1311">
        <w:t>Boligministeren</w:t>
      </w:r>
    </w:p>
    <w:p w:rsidR="00E35A1D" w:rsidRPr="000F1311" w:rsidRDefault="00E35A1D" w:rsidP="000F1311">
      <w:pPr>
        <w:pStyle w:val="Overskrift3"/>
      </w:pPr>
      <w:r w:rsidRPr="000F1311">
        <w:t>Landsbyggefondens rammer for 2021-2016 (boligaftalen)</w:t>
      </w:r>
    </w:p>
    <w:p w:rsidR="00E35A1D" w:rsidRPr="000F1311" w:rsidRDefault="00E35A1D" w:rsidP="000F1311">
      <w:r w:rsidRPr="000F1311">
        <w:t>Med forslaget vil Landsbyggefondens rammer til renovering m.v. fastsættes for perioden 2021-2026. Med lovforslaget indføres et nyt støttesystem, med det formål at tydeliggøre hvad der kan opnås støtte til. Det ny støttesystem opdeler renoveringsarbejder i to kategorier. Den ene kategori, der dækker det største omfang af renoveringer er ’gennemgribende renoveringer’ fx alvorlige byggeskader eller sundhedsskadelige forhold. Den anden kategori er ’målrettede renoveringer’, hvor der kan gives støtte til særlige prioriterede indsatser fra særskilte puljer. De målrettede renoveringer omfatter bl.a. er tilgængelighed.</w:t>
      </w:r>
    </w:p>
    <w:p w:rsidR="00E35A1D" w:rsidRPr="000F1311" w:rsidRDefault="00E35A1D" w:rsidP="000F1311"/>
    <w:p w:rsidR="000F1311" w:rsidRDefault="00E35A1D" w:rsidP="000F1311">
      <w:pPr>
        <w:rPr>
          <w:i/>
          <w:iCs/>
        </w:rPr>
      </w:pPr>
      <w:r w:rsidRPr="000F1311">
        <w:rPr>
          <w:i/>
          <w:iCs/>
        </w:rPr>
        <w:t>DH mener</w:t>
      </w:r>
      <w:r w:rsidR="000F1311">
        <w:rPr>
          <w:i/>
          <w:iCs/>
        </w:rPr>
        <w:t xml:space="preserve">: </w:t>
      </w:r>
    </w:p>
    <w:p w:rsidR="00E35A1D" w:rsidRPr="000F1311" w:rsidRDefault="000F1311" w:rsidP="000F1311">
      <w:pPr>
        <w:rPr>
          <w:i/>
          <w:iCs/>
        </w:rPr>
      </w:pPr>
      <w:r>
        <w:rPr>
          <w:i/>
          <w:iCs/>
        </w:rPr>
        <w:t>T</w:t>
      </w:r>
      <w:r w:rsidR="00E35A1D" w:rsidRPr="000F1311">
        <w:rPr>
          <w:i/>
          <w:iCs/>
        </w:rPr>
        <w:t xml:space="preserve">ilgængelighed </w:t>
      </w:r>
      <w:r>
        <w:rPr>
          <w:i/>
          <w:iCs/>
        </w:rPr>
        <w:t xml:space="preserve">bør </w:t>
      </w:r>
      <w:r w:rsidR="00E35A1D" w:rsidRPr="000F1311">
        <w:rPr>
          <w:i/>
          <w:iCs/>
        </w:rPr>
        <w:t xml:space="preserve">på sigt sikres ved en grundlæggende ændring af tilgangen til renovering, med universelt design som bærende princip og tilgængelighed skal forstås meget bredere end det gør i lovforslaget. Der skal kunne gives støtte til andre tilgængelighedstiltag end adgang.   </w:t>
      </w:r>
    </w:p>
    <w:p w:rsidR="00E35A1D" w:rsidRPr="000F1311" w:rsidRDefault="00E35A1D" w:rsidP="000F1311">
      <w:pPr>
        <w:rPr>
          <w:i/>
          <w:iCs/>
        </w:rPr>
      </w:pPr>
    </w:p>
    <w:p w:rsidR="00E35A1D" w:rsidRPr="000F1311" w:rsidRDefault="00E35A1D" w:rsidP="000F1311">
      <w:pPr>
        <w:rPr>
          <w:b/>
          <w:bCs/>
        </w:rPr>
      </w:pPr>
      <w:r w:rsidRPr="000F1311">
        <w:rPr>
          <w:b/>
          <w:bCs/>
        </w:rPr>
        <w:t>Etablering af midlertidigt husly til uddannelsessøgende</w:t>
      </w:r>
    </w:p>
    <w:p w:rsidR="00E35A1D" w:rsidRPr="000F1311" w:rsidRDefault="00E35A1D" w:rsidP="000F1311">
      <w:r w:rsidRPr="000F1311">
        <w:t>Lovforslaget skal give hjemmel til, at kommuner kan etablere og finansiere midlertidigt husly til uddannelsessøgende. Endvidere muliggøres, at den</w:t>
      </w:r>
      <w:r w:rsidR="000F1311">
        <w:t xml:space="preserve"> </w:t>
      </w:r>
      <w:r w:rsidRPr="000F1311">
        <w:t>almene boligsektor kan overgå til Digital Post fra 2021. Endelig indføres to forsøgsbestemmelser, der giver mulighed for at opsige lejere af henholdsvis</w:t>
      </w:r>
      <w:r w:rsidR="000F1311">
        <w:t xml:space="preserve"> </w:t>
      </w:r>
      <w:r w:rsidRPr="000F1311">
        <w:t>almene ældreboliger og almene plejeboliger.</w:t>
      </w:r>
    </w:p>
    <w:p w:rsidR="00E35A1D" w:rsidRPr="000F1311" w:rsidRDefault="00E35A1D" w:rsidP="000F1311"/>
    <w:p w:rsidR="000F1311" w:rsidRDefault="00E35A1D" w:rsidP="000F1311">
      <w:pPr>
        <w:rPr>
          <w:i/>
          <w:iCs/>
        </w:rPr>
      </w:pPr>
      <w:r w:rsidRPr="000F1311">
        <w:rPr>
          <w:i/>
          <w:iCs/>
        </w:rPr>
        <w:t>DH mener</w:t>
      </w:r>
      <w:r w:rsidR="000F1311">
        <w:rPr>
          <w:i/>
          <w:iCs/>
        </w:rPr>
        <w:t xml:space="preserve">: </w:t>
      </w:r>
    </w:p>
    <w:p w:rsidR="00E35A1D" w:rsidRPr="000F1311" w:rsidRDefault="000F1311" w:rsidP="000F1311">
      <w:pPr>
        <w:rPr>
          <w:i/>
          <w:iCs/>
        </w:rPr>
      </w:pPr>
      <w:r>
        <w:rPr>
          <w:i/>
          <w:iCs/>
        </w:rPr>
        <w:t>D</w:t>
      </w:r>
      <w:r w:rsidR="00E35A1D" w:rsidRPr="000F1311">
        <w:rPr>
          <w:i/>
          <w:iCs/>
        </w:rPr>
        <w:t>et skal sikres</w:t>
      </w:r>
      <w:r>
        <w:rPr>
          <w:i/>
          <w:iCs/>
        </w:rPr>
        <w:t>,</w:t>
      </w:r>
      <w:r w:rsidR="00E35A1D" w:rsidRPr="000F1311">
        <w:rPr>
          <w:i/>
          <w:iCs/>
        </w:rPr>
        <w:t xml:space="preserve"> at ordningen om midlertidig husly til uddannelsessøgende omfatter tilgængelige boliger til uddannelsessøgende med handicap. Forsøgsordning med opsigelse af lejere i ældre- og plejeboliger er et indgribende forslag. DH vil arbejde politisk for, at mennesker med handicap ikke kan opsiges ved ændret plejebehov.</w:t>
      </w:r>
    </w:p>
    <w:p w:rsidR="00E35A1D" w:rsidRPr="000F1311" w:rsidRDefault="00E35A1D" w:rsidP="000F1311">
      <w:pPr>
        <w:pStyle w:val="Overskrift2"/>
      </w:pPr>
      <w:r w:rsidRPr="000F1311">
        <w:t>Børne- og undervisningsministeren</w:t>
      </w:r>
    </w:p>
    <w:p w:rsidR="00E35A1D" w:rsidRPr="000F1311" w:rsidRDefault="00E35A1D" w:rsidP="000F1311">
      <w:pPr>
        <w:pStyle w:val="Overskrift3"/>
      </w:pPr>
      <w:r w:rsidRPr="000F1311">
        <w:t>Ændring af lov om folkeskolen (Mulighederne for andet udtræk af prøvefag mv.)</w:t>
      </w:r>
    </w:p>
    <w:p w:rsidR="00E35A1D" w:rsidRPr="000F1311" w:rsidRDefault="00E35A1D" w:rsidP="000F1311">
      <w:r w:rsidRPr="000F1311">
        <w:t>Lovforslaget har til formål at give mulighed for, at elever med varige funktionsnedsættelser eller alvorlig sygdom kan få udtræk af et andet prøvefag, når eleven af den grund ikke har deltaget i undervisningen i idræt.</w:t>
      </w:r>
    </w:p>
    <w:p w:rsidR="00E35A1D" w:rsidRPr="000F1311" w:rsidRDefault="00E35A1D" w:rsidP="000F1311">
      <w:pPr>
        <w:rPr>
          <w:i/>
          <w:iCs/>
        </w:rPr>
      </w:pPr>
    </w:p>
    <w:p w:rsidR="000F1311" w:rsidRDefault="00E35A1D" w:rsidP="000F1311">
      <w:pPr>
        <w:rPr>
          <w:i/>
          <w:iCs/>
        </w:rPr>
      </w:pPr>
      <w:r w:rsidRPr="000F1311">
        <w:rPr>
          <w:i/>
          <w:iCs/>
        </w:rPr>
        <w:t xml:space="preserve">DH mener: </w:t>
      </w:r>
    </w:p>
    <w:p w:rsidR="00E35A1D" w:rsidRPr="000F1311" w:rsidRDefault="00E35A1D" w:rsidP="000F1311">
      <w:pPr>
        <w:rPr>
          <w:i/>
          <w:iCs/>
        </w:rPr>
      </w:pPr>
      <w:r w:rsidRPr="000F1311">
        <w:rPr>
          <w:i/>
          <w:iCs/>
        </w:rPr>
        <w:t>DH har arbejdet aktivt for, at elever med handicap kan få mulighed for at gå til eksamen i et andet fag, hvis de har været fritaget for idræt. Lovforslaget er med til at sikre, at elever ikke får en dårligere afgangseksamen på grund af deres handicap, hvilket kan udgøre en barriere ift. at blive optaget på en ungdomsuddannelse. DH mener, at det er meget positivt, at der er blevet lyttet til handicaporganisationernes ønske.</w:t>
      </w:r>
    </w:p>
    <w:p w:rsidR="00E35A1D" w:rsidRPr="000F1311" w:rsidRDefault="00E35A1D" w:rsidP="000F1311">
      <w:pPr>
        <w:pStyle w:val="Overskrift3"/>
      </w:pPr>
      <w:r w:rsidRPr="000F1311">
        <w:t xml:space="preserve">Ændring af lov om friskoler og private grundskoler m.v., lov om efterskoler og frie fagskoler og lov om private institutioner for gymnasiale uddannelser (Inddragelse af elever i forbindelse med udskrivning) </w:t>
      </w:r>
    </w:p>
    <w:p w:rsidR="00E35A1D" w:rsidRPr="000F1311" w:rsidRDefault="00E35A1D" w:rsidP="000F1311">
      <w:r w:rsidRPr="000F1311">
        <w:t>Lovforslaget har til formål at sikre elevers ret til at blive hørt, inden en friskole eller privat grundskole, efterskole, fri fagskole eller et privat gymnasium beslutter at udskrive eleven af skolen. Endvidere sikres det med lovforslaget, at Folketingets Ombudsmand får mulighed for anvende de almindelige reaktionsmuligheder ved behandlingen af klager over skolernes beslutning om udskrivning af elever fra frie skoler. Lovforslaget er en genfremsættelse af L 139 (folketingsåret 2019-20).</w:t>
      </w:r>
    </w:p>
    <w:p w:rsidR="00E35A1D" w:rsidRPr="000F1311" w:rsidRDefault="00E35A1D" w:rsidP="000F1311">
      <w:pPr>
        <w:rPr>
          <w:i/>
          <w:iCs/>
        </w:rPr>
      </w:pPr>
    </w:p>
    <w:p w:rsidR="000F1311" w:rsidRDefault="000F1311" w:rsidP="000F1311">
      <w:pPr>
        <w:rPr>
          <w:i/>
          <w:iCs/>
        </w:rPr>
      </w:pPr>
    </w:p>
    <w:p w:rsidR="000F1311" w:rsidRDefault="00E35A1D" w:rsidP="000F1311">
      <w:pPr>
        <w:rPr>
          <w:i/>
          <w:iCs/>
        </w:rPr>
      </w:pPr>
      <w:r w:rsidRPr="000F1311">
        <w:rPr>
          <w:i/>
          <w:iCs/>
        </w:rPr>
        <w:t xml:space="preserve">DH mener: </w:t>
      </w:r>
    </w:p>
    <w:p w:rsidR="00E35A1D" w:rsidRPr="000F1311" w:rsidRDefault="00E35A1D" w:rsidP="000F1311">
      <w:pPr>
        <w:rPr>
          <w:i/>
          <w:iCs/>
        </w:rPr>
      </w:pPr>
      <w:r w:rsidRPr="000F1311">
        <w:rPr>
          <w:i/>
          <w:iCs/>
        </w:rPr>
        <w:t>Dette lovforslag giver børnene en stærkere ret til at blive hørt og inddraget, når det handler om udskrivning fra en fri skole. Det finder DH er meget positivt. Særligt fordi det handler om noget så indgribende i barnets hverdag, som en udskrivning fra skolen.</w:t>
      </w:r>
    </w:p>
    <w:p w:rsidR="00E35A1D" w:rsidRPr="000F1311" w:rsidRDefault="00E35A1D" w:rsidP="000F1311">
      <w:pPr>
        <w:rPr>
          <w:i/>
          <w:iCs/>
        </w:rPr>
      </w:pPr>
    </w:p>
    <w:p w:rsidR="00E35A1D" w:rsidRPr="000F1311" w:rsidRDefault="00E35A1D" w:rsidP="000F1311">
      <w:pPr>
        <w:pStyle w:val="Overskrift3"/>
      </w:pPr>
      <w:r w:rsidRPr="000F1311">
        <w:t>Ændring af lov om forbud mod forskelsbehandling på grund af handicap (Tydeliggørelse af retten til rimelig individuel tilpasning i forhold til dagtilbud til børn og i forhold til folkeskolen)</w:t>
      </w:r>
    </w:p>
    <w:p w:rsidR="00E35A1D" w:rsidRPr="000F1311" w:rsidRDefault="00E35A1D" w:rsidP="000F1311">
      <w:r w:rsidRPr="000F1311">
        <w:t>Formålet med lovforslaget er at tydeliggøre, at børn og unge med handicap har ret til rimelig individuel tilpasning i dagtilbud og folkeskolen med henblik på, at disse kan opnå samme muligheder for deltagelse som andre børn og undgå forskelsbehandling og dermed få bedre muligheder for inklusion og ligebehandling i samfundet. Således indføres klageadgang til Ligebehandlingsnævnet og mulighed for at få tilkendt en godtgørelse.</w:t>
      </w:r>
    </w:p>
    <w:p w:rsidR="00E35A1D" w:rsidRPr="000F1311" w:rsidRDefault="00E35A1D" w:rsidP="000F1311"/>
    <w:p w:rsidR="004B2580" w:rsidRDefault="00E35A1D" w:rsidP="000F1311">
      <w:pPr>
        <w:rPr>
          <w:i/>
          <w:iCs/>
        </w:rPr>
      </w:pPr>
      <w:r w:rsidRPr="000F1311">
        <w:rPr>
          <w:i/>
          <w:iCs/>
        </w:rPr>
        <w:t xml:space="preserve">DH mener: </w:t>
      </w:r>
    </w:p>
    <w:p w:rsidR="00E35A1D" w:rsidRPr="000F1311" w:rsidRDefault="00E35A1D" w:rsidP="000F1311">
      <w:pPr>
        <w:rPr>
          <w:i/>
          <w:iCs/>
        </w:rPr>
      </w:pPr>
      <w:r w:rsidRPr="000F1311">
        <w:rPr>
          <w:i/>
          <w:iCs/>
        </w:rPr>
        <w:t>Rimelig tilpasning er ifølge FN’s Handicapkonvention vigtigt i opfyldelsen af rettighederne for mennesker med handicap. DH mener derfor, at det er et positivt skridt, at der indføres rimelig tilpasning i dagtilbud og kommunale skoler. DH arbejder for at få udbredt rimelig tilpasning til at omfatte flere områder i samfundet.</w:t>
      </w:r>
    </w:p>
    <w:p w:rsidR="00E363FE" w:rsidRPr="000F1311" w:rsidRDefault="00E363FE" w:rsidP="000F1311"/>
    <w:p w:rsidR="00CC78F5" w:rsidRPr="000F1311" w:rsidRDefault="00CC78F5" w:rsidP="004B2580">
      <w:pPr>
        <w:pStyle w:val="Overskrift2"/>
      </w:pPr>
      <w:r w:rsidRPr="000F1311">
        <w:t>Finansministeren</w:t>
      </w:r>
    </w:p>
    <w:p w:rsidR="00CC78F5" w:rsidRPr="000F1311" w:rsidRDefault="00CC78F5" w:rsidP="004B2580">
      <w:pPr>
        <w:pStyle w:val="Overskrift3"/>
      </w:pPr>
      <w:r w:rsidRPr="000F1311">
        <w:t>Velfærdslov</w:t>
      </w:r>
    </w:p>
    <w:p w:rsidR="00CC78F5" w:rsidRPr="000F1311" w:rsidRDefault="00CC78F5" w:rsidP="000F1311">
      <w:r w:rsidRPr="000F1311">
        <w:t>Lovforslaget har til formål at sikre, at pengene til velfærd følger med i takt med, at der bliver flere børn og ældre.</w:t>
      </w:r>
    </w:p>
    <w:p w:rsidR="00CC78F5" w:rsidRPr="000F1311" w:rsidRDefault="00CC78F5" w:rsidP="000F1311"/>
    <w:p w:rsidR="00CC78F5" w:rsidRPr="000F1311" w:rsidRDefault="00CC78F5" w:rsidP="000F1311">
      <w:pPr>
        <w:rPr>
          <w:i/>
          <w:iCs/>
        </w:rPr>
      </w:pPr>
      <w:r w:rsidRPr="000F1311">
        <w:rPr>
          <w:i/>
          <w:iCs/>
        </w:rPr>
        <w:t>DH mener</w:t>
      </w:r>
      <w:r w:rsidR="004B2580">
        <w:rPr>
          <w:i/>
          <w:iCs/>
        </w:rPr>
        <w:t>:</w:t>
      </w:r>
    </w:p>
    <w:p w:rsidR="00CC78F5" w:rsidRPr="004B2580" w:rsidRDefault="00CC78F5" w:rsidP="000F1311">
      <w:pPr>
        <w:rPr>
          <w:i/>
        </w:rPr>
      </w:pPr>
      <w:r w:rsidRPr="004B2580">
        <w:rPr>
          <w:i/>
        </w:rPr>
        <w:t>Vi enige i, at der skal være penge nok til den centrale velfærd inden for bl.a. social- og sundhedsområdet, så besparelser på grund af stigende udgifter til børn og ældre kan undgås.</w:t>
      </w:r>
      <w:r w:rsidR="004B2580">
        <w:rPr>
          <w:i/>
        </w:rPr>
        <w:t xml:space="preserve"> </w:t>
      </w:r>
    </w:p>
    <w:p w:rsidR="000F1311" w:rsidRPr="000F1311" w:rsidRDefault="000F1311" w:rsidP="000F1311"/>
    <w:p w:rsidR="000F1311" w:rsidRPr="000F1311" w:rsidRDefault="000F1311" w:rsidP="004B2580">
      <w:pPr>
        <w:pStyle w:val="Overskrift3"/>
      </w:pPr>
      <w:r w:rsidRPr="000F1311">
        <w:t>Ændring af lov om Digital Post fra offentlige afsendere (Hjemtagelse til Digitaliseringsstyrelsen af dataansvar, strategisk ejerskab og beslutningskompetence for Digital Post, etablering af visningsklienter og flytning af borgeres og virksomheders post)</w:t>
      </w:r>
    </w:p>
    <w:p w:rsidR="000F1311" w:rsidRPr="000F1311" w:rsidRDefault="000F1311" w:rsidP="000F1311">
      <w:r w:rsidRPr="000F1311">
        <w:t xml:space="preserve">Lovforslaget skal sikre muligheden for at overgå til den nye it-løsning for Digital Post. </w:t>
      </w:r>
    </w:p>
    <w:p w:rsidR="000F1311" w:rsidRPr="000F1311" w:rsidRDefault="000F1311" w:rsidP="000F1311"/>
    <w:p w:rsidR="004B2580" w:rsidRDefault="000F1311" w:rsidP="000F1311">
      <w:pPr>
        <w:rPr>
          <w:i/>
        </w:rPr>
      </w:pPr>
      <w:r w:rsidRPr="000F1311">
        <w:rPr>
          <w:i/>
        </w:rPr>
        <w:t>DH mener</w:t>
      </w:r>
      <w:r w:rsidR="004B2580">
        <w:rPr>
          <w:i/>
        </w:rPr>
        <w:t xml:space="preserve">: </w:t>
      </w:r>
    </w:p>
    <w:p w:rsidR="000F1311" w:rsidRPr="004B2580" w:rsidRDefault="004B2580" w:rsidP="000F1311">
      <w:pPr>
        <w:rPr>
          <w:i/>
        </w:rPr>
      </w:pPr>
      <w:r w:rsidRPr="004B2580">
        <w:rPr>
          <w:i/>
        </w:rPr>
        <w:t>I</w:t>
      </w:r>
      <w:r w:rsidR="000F1311" w:rsidRPr="004B2580">
        <w:rPr>
          <w:i/>
        </w:rPr>
        <w:t xml:space="preserve"> overgangen skal </w:t>
      </w:r>
      <w:r w:rsidRPr="004B2580">
        <w:rPr>
          <w:i/>
        </w:rPr>
        <w:t xml:space="preserve">der </w:t>
      </w:r>
      <w:r w:rsidR="000F1311" w:rsidRPr="004B2580">
        <w:rPr>
          <w:i/>
        </w:rPr>
        <w:t xml:space="preserve">være fokus på borgerens retssikkerhed i forhold til bl.a. transparens, datasikkerhed og vejledningsforpligtelse. DH mener også, at, at alle visningsklienter både fællesoffentlige og private skal følge den gældende lovgivning og de gældende standarder for webtilgængelighed, der er nævnt i forslagets bemærkninger. </w:t>
      </w:r>
    </w:p>
    <w:p w:rsidR="000F1311" w:rsidRPr="000F1311" w:rsidRDefault="000F1311" w:rsidP="000F1311"/>
    <w:p w:rsidR="000F1311" w:rsidRPr="000F1311" w:rsidRDefault="000F1311" w:rsidP="004B2580">
      <w:pPr>
        <w:pStyle w:val="Overskrift3"/>
      </w:pPr>
      <w:r w:rsidRPr="000F1311">
        <w:t>Ændring af lov om tilgængelighed af offentlige myndigheders websteder og mobilapplikationer</w:t>
      </w:r>
      <w:r w:rsidR="004B2580">
        <w:t xml:space="preserve"> </w:t>
      </w:r>
      <w:r w:rsidRPr="000F1311">
        <w:t>(Præcisering af undtagelse for tredjepartsindhold på offentlige organers</w:t>
      </w:r>
      <w:r w:rsidR="004B2580">
        <w:t xml:space="preserve"> </w:t>
      </w:r>
      <w:r w:rsidRPr="000F1311">
        <w:t xml:space="preserve">websteder eller mobilapplikationer) </w:t>
      </w:r>
    </w:p>
    <w:p w:rsidR="000F1311" w:rsidRPr="000F1311" w:rsidRDefault="000F1311" w:rsidP="000F1311">
      <w:r w:rsidRPr="000F1311">
        <w:t>Lovforslaget præciserer betydningen af tredjepartsindhold i loven og fastlægger,</w:t>
      </w:r>
      <w:r w:rsidR="004B2580">
        <w:t xml:space="preserve"> </w:t>
      </w:r>
      <w:r w:rsidRPr="000F1311">
        <w:t>at det ikke er tredjepartsindhold, når én myndighed leverer indhold til et anden offentlig myndigheds websted eller mobilapplikation. Det er det eller de offentlige organ(er), der har</w:t>
      </w:r>
      <w:r w:rsidR="004B2580">
        <w:t xml:space="preserve"> </w:t>
      </w:r>
      <w:r w:rsidRPr="000F1311">
        <w:t>udviklet, finansieret eller kontrol over indholdet, der skal sikre, at indholdet er tilgængeligt efter</w:t>
      </w:r>
      <w:r w:rsidR="004B2580">
        <w:t xml:space="preserve"> </w:t>
      </w:r>
      <w:r w:rsidRPr="000F1311">
        <w:t>de krav, der følger af lov om tilgængelighed og offentlige myndigheders websteder og mobilapplikationer</w:t>
      </w:r>
      <w:r w:rsidR="004B2580">
        <w:t xml:space="preserve">. </w:t>
      </w:r>
    </w:p>
    <w:p w:rsidR="004B2580" w:rsidRDefault="004B2580" w:rsidP="000F1311">
      <w:pPr>
        <w:rPr>
          <w:i/>
        </w:rPr>
      </w:pPr>
    </w:p>
    <w:p w:rsidR="004B2580" w:rsidRPr="004B2580" w:rsidRDefault="000F1311" w:rsidP="000F1311">
      <w:pPr>
        <w:rPr>
          <w:i/>
        </w:rPr>
      </w:pPr>
      <w:r w:rsidRPr="004B2580">
        <w:rPr>
          <w:i/>
        </w:rPr>
        <w:t>DH mener</w:t>
      </w:r>
      <w:r w:rsidR="004B2580" w:rsidRPr="004B2580">
        <w:rPr>
          <w:i/>
        </w:rPr>
        <w:t xml:space="preserve">: </w:t>
      </w:r>
    </w:p>
    <w:p w:rsidR="000F1311" w:rsidRPr="004B2580" w:rsidRDefault="004B2580" w:rsidP="000F1311">
      <w:pPr>
        <w:rPr>
          <w:i/>
        </w:rPr>
      </w:pPr>
      <w:r w:rsidRPr="004B2580">
        <w:rPr>
          <w:i/>
        </w:rPr>
        <w:t>D</w:t>
      </w:r>
      <w:r w:rsidR="000F1311" w:rsidRPr="004B2580">
        <w:rPr>
          <w:i/>
        </w:rPr>
        <w:t>et er meget positivt, at Digitaliseringsstyrelsen præciserer, hvor ansvaret for at sikre tilgængelighed ligger, når indhold leveres af et andet offentligt organ. Ændringen lukker et hul, der også har eksisteret længe før loven trådte i kraft.</w:t>
      </w:r>
    </w:p>
    <w:p w:rsidR="000F1311" w:rsidRPr="000F1311" w:rsidRDefault="000F1311" w:rsidP="004B2580">
      <w:pPr>
        <w:pStyle w:val="Overskrift3"/>
      </w:pPr>
      <w:r w:rsidRPr="000F1311">
        <w:t>Lov om MitID og NemLog</w:t>
      </w:r>
      <w:r w:rsidRPr="000F1311">
        <w:rPr>
          <w:rFonts w:ascii="Cambria Math" w:hAnsi="Cambria Math" w:cs="Cambria Math"/>
        </w:rPr>
        <w:t>‐</w:t>
      </w:r>
      <w:r w:rsidRPr="000F1311">
        <w:t xml:space="preserve">in </w:t>
      </w:r>
    </w:p>
    <w:p w:rsidR="000F1311" w:rsidRPr="000F1311" w:rsidRDefault="000F1311" w:rsidP="000F1311">
      <w:r w:rsidRPr="000F1311">
        <w:t>Formålet med lovforslaget er at sikre en fortsat klar lovgivningsmæssig ramme for ansvar og</w:t>
      </w:r>
      <w:r w:rsidR="004B2580">
        <w:t xml:space="preserve"> </w:t>
      </w:r>
      <w:r w:rsidRPr="000F1311">
        <w:t>rettigheder i forhold til MitID og NemLog-in, der bliver efterfølgeren til den nuværende NemID. Herudover er formålet med lovforslaget at sikre den fremtidige udvikling af den digitale</w:t>
      </w:r>
      <w:r w:rsidR="004B2580">
        <w:t xml:space="preserve"> </w:t>
      </w:r>
      <w:r w:rsidRPr="000F1311">
        <w:t>infrastruktur, så borgere, myndigheder og virksomheder fortsat kan tilgå de digitale selvbetjeningsløsninger.</w:t>
      </w:r>
    </w:p>
    <w:p w:rsidR="000F1311" w:rsidRPr="000F1311" w:rsidRDefault="000F1311" w:rsidP="000F1311"/>
    <w:p w:rsidR="004B2580" w:rsidRPr="004B2580" w:rsidRDefault="000F1311" w:rsidP="000F1311">
      <w:pPr>
        <w:rPr>
          <w:i/>
        </w:rPr>
      </w:pPr>
      <w:r w:rsidRPr="004B2580">
        <w:rPr>
          <w:i/>
        </w:rPr>
        <w:t>DH mener</w:t>
      </w:r>
      <w:r w:rsidR="004B2580" w:rsidRPr="004B2580">
        <w:rPr>
          <w:i/>
        </w:rPr>
        <w:t xml:space="preserve">: </w:t>
      </w:r>
    </w:p>
    <w:p w:rsidR="000F1311" w:rsidRPr="004B2580" w:rsidRDefault="004B2580" w:rsidP="000F1311">
      <w:pPr>
        <w:rPr>
          <w:i/>
        </w:rPr>
      </w:pPr>
      <w:r w:rsidRPr="004B2580">
        <w:rPr>
          <w:i/>
        </w:rPr>
        <w:t>D</w:t>
      </w:r>
      <w:r w:rsidR="000F1311" w:rsidRPr="004B2580">
        <w:rPr>
          <w:i/>
        </w:rPr>
        <w:t>et er vigtigt, at man i lovgivningen har en særlig skærpet opmærksomhed på borgernes retssikkerhed bl.a. i forhold til transparens, vejledning og klageadgang, repræsentationsmodel og krypterede data. DH mener desuden, at både MitID og NemLog-in skal leve op til Lov om tilgængelighed af offentlige organers websteder og mobilapplikationer.</w:t>
      </w:r>
    </w:p>
    <w:p w:rsidR="00CC78F5" w:rsidRPr="000F1311" w:rsidRDefault="000F1311" w:rsidP="004B2580">
      <w:pPr>
        <w:pStyle w:val="Overskrift2"/>
      </w:pPr>
      <w:r w:rsidRPr="000F1311">
        <w:t>Forsvarsministeren</w:t>
      </w:r>
    </w:p>
    <w:p w:rsidR="000F1311" w:rsidRPr="000F1311" w:rsidRDefault="000F1311" w:rsidP="004B2580">
      <w:pPr>
        <w:pStyle w:val="Overskrift3"/>
      </w:pPr>
      <w:r w:rsidRPr="000F1311">
        <w:t xml:space="preserve">Ændring af lov om elektroniske kommunikationsnet og </w:t>
      </w:r>
      <w:r w:rsidRPr="000F1311">
        <w:rPr>
          <w:rFonts w:ascii="Cambria Math" w:hAnsi="Cambria Math" w:cs="Cambria Math"/>
        </w:rPr>
        <w:t>‐</w:t>
      </w:r>
      <w:r w:rsidRPr="000F1311">
        <w:t xml:space="preserve">tjenester (Etablering af mobilbaseret varslingssystem) </w:t>
      </w:r>
    </w:p>
    <w:p w:rsidR="000F1311" w:rsidRPr="000F1311" w:rsidRDefault="000F1311" w:rsidP="000F1311">
      <w:r w:rsidRPr="000F1311">
        <w:t>Formålet med lovforslaget er at etablere et mobilbaseret varslingssystem til udsendelse af offentlige advarsler om overhængende eller truende alvorlige nødsituationer via elektroniske kommunikationstjenester til berørte slutbrugere.</w:t>
      </w:r>
    </w:p>
    <w:p w:rsidR="000F1311" w:rsidRPr="000F1311" w:rsidRDefault="000F1311" w:rsidP="000F1311"/>
    <w:p w:rsidR="004B2580" w:rsidRDefault="000F1311" w:rsidP="000F1311">
      <w:pPr>
        <w:rPr>
          <w:i/>
        </w:rPr>
      </w:pPr>
      <w:r w:rsidRPr="000F1311">
        <w:rPr>
          <w:i/>
        </w:rPr>
        <w:t>DH mener</w:t>
      </w:r>
      <w:r w:rsidR="004B2580">
        <w:rPr>
          <w:i/>
        </w:rPr>
        <w:t xml:space="preserve">: </w:t>
      </w:r>
    </w:p>
    <w:p w:rsidR="000F1311" w:rsidRPr="004B2580" w:rsidRDefault="004B2580" w:rsidP="000F1311">
      <w:pPr>
        <w:rPr>
          <w:i/>
        </w:rPr>
      </w:pPr>
      <w:r w:rsidRPr="004B2580">
        <w:rPr>
          <w:i/>
        </w:rPr>
        <w:t>B</w:t>
      </w:r>
      <w:r w:rsidR="000F1311" w:rsidRPr="004B2580">
        <w:rPr>
          <w:i/>
        </w:rPr>
        <w:t xml:space="preserve">åde nyere og ældre mobiltelefoner skal kunne modtage de mobilbaserede varsler, der bliver udsendt. Det er desuden vigtigt at sikre, at det mobilbaserede varslingssystem udsender varsler, der er tilgængelige for mennesker med handicap. </w:t>
      </w:r>
    </w:p>
    <w:p w:rsidR="004B2580" w:rsidRPr="004B2580" w:rsidRDefault="004B2580" w:rsidP="004B2580">
      <w:pPr>
        <w:pStyle w:val="Overskrift2"/>
      </w:pPr>
      <w:r>
        <w:t>Justitsministeren</w:t>
      </w:r>
    </w:p>
    <w:p w:rsidR="00CC78F5" w:rsidRPr="000F1311" w:rsidRDefault="00CC78F5" w:rsidP="004B2580">
      <w:pPr>
        <w:pStyle w:val="Overskrift3"/>
      </w:pPr>
      <w:r w:rsidRPr="000F1311">
        <w:t xml:space="preserve">Styrket indsats mod hadforbrydelser </w:t>
      </w:r>
    </w:p>
    <w:p w:rsidR="00CC78F5" w:rsidRPr="000F1311" w:rsidRDefault="00CC78F5" w:rsidP="000F1311">
      <w:r w:rsidRPr="000F1311">
        <w:t xml:space="preserve">Det giver straffen et hak opad, hvis man har gjort noget, der tæller som en hadforbrydelse. Lovforslaget vil udvide listen over hadforbrydelser. </w:t>
      </w:r>
    </w:p>
    <w:p w:rsidR="00CC78F5" w:rsidRPr="000F1311" w:rsidRDefault="00CC78F5" w:rsidP="000F1311"/>
    <w:p w:rsidR="00CC78F5" w:rsidRPr="000F1311" w:rsidRDefault="00CC78F5" w:rsidP="000F1311">
      <w:pPr>
        <w:rPr>
          <w:i/>
          <w:iCs/>
        </w:rPr>
      </w:pPr>
      <w:r w:rsidRPr="000F1311">
        <w:rPr>
          <w:i/>
          <w:iCs/>
        </w:rPr>
        <w:t>DH mener</w:t>
      </w:r>
      <w:r w:rsidR="004B2580">
        <w:rPr>
          <w:i/>
          <w:iCs/>
        </w:rPr>
        <w:t>:</w:t>
      </w:r>
    </w:p>
    <w:p w:rsidR="00CC78F5" w:rsidRPr="000F1311" w:rsidRDefault="00CC78F5" w:rsidP="000F1311">
      <w:r w:rsidRPr="004B2580">
        <w:rPr>
          <w:i/>
        </w:rPr>
        <w:t xml:space="preserve">Justitsministeren har i Folketingssalen sagt, at strafbare handlinger begrundet i, at offeret har et handicap, bør tælle som hadforbrydelse og resultere i højere straf. DH er helt enig. Vi vil følge forslaget og holde øje med, om handicap er med i lovforslaget. </w:t>
      </w:r>
      <w:r w:rsidRPr="000F1311">
        <w:t> </w:t>
      </w:r>
    </w:p>
    <w:p w:rsidR="00CC78F5" w:rsidRPr="000F1311" w:rsidRDefault="00CC78F5" w:rsidP="004B2580">
      <w:pPr>
        <w:pStyle w:val="Overskrift3"/>
      </w:pPr>
      <w:r w:rsidRPr="000F1311">
        <w:t>Samtykkebaseret voldtægtsbestemmelse</w:t>
      </w:r>
    </w:p>
    <w:p w:rsidR="00CC78F5" w:rsidRPr="000F1311" w:rsidRDefault="00CC78F5" w:rsidP="000F1311">
      <w:r w:rsidRPr="000F1311">
        <w:t>Lovforslaget vil ændre straffelovens § 216 om voldtægt, så samleje</w:t>
      </w:r>
      <w:r w:rsidR="004B2580">
        <w:t xml:space="preserve"> </w:t>
      </w:r>
      <w:r w:rsidRPr="000F1311">
        <w:t xml:space="preserve">skal foregå med samtykke. </w:t>
      </w:r>
    </w:p>
    <w:p w:rsidR="00CC78F5" w:rsidRPr="000F1311" w:rsidRDefault="00CC78F5" w:rsidP="000F1311"/>
    <w:p w:rsidR="00CC78F5" w:rsidRPr="000F1311" w:rsidRDefault="00CC78F5" w:rsidP="000F1311">
      <w:pPr>
        <w:rPr>
          <w:i/>
          <w:iCs/>
        </w:rPr>
      </w:pPr>
      <w:r w:rsidRPr="000F1311">
        <w:rPr>
          <w:i/>
          <w:iCs/>
        </w:rPr>
        <w:t xml:space="preserve">DH mener: </w:t>
      </w:r>
    </w:p>
    <w:p w:rsidR="00CC78F5" w:rsidRPr="004B2580" w:rsidRDefault="00CC78F5" w:rsidP="000F1311">
      <w:pPr>
        <w:rPr>
          <w:i/>
        </w:rPr>
      </w:pPr>
      <w:r w:rsidRPr="004B2580">
        <w:rPr>
          <w:i/>
        </w:rPr>
        <w:t xml:space="preserve">DH er enig. Vi vil samtidig rejse det problem, at mennesker med psykiske eller kognitive handicap er stærkt overrepræsenteret blandt ofrene for seksuelle overgreb. Der bør gøres mere for at beskytte denne gruppe. </w:t>
      </w:r>
    </w:p>
    <w:p w:rsidR="000F1311" w:rsidRPr="000F1311" w:rsidRDefault="000F1311" w:rsidP="000F1311"/>
    <w:p w:rsidR="004B2580" w:rsidRDefault="004B2580">
      <w:pPr>
        <w:rPr>
          <w:rFonts w:ascii="Open Sans" w:eastAsiaTheme="majorEastAsia" w:hAnsi="Open Sans" w:cstheme="majorBidi"/>
          <w:b/>
          <w:bCs/>
          <w:sz w:val="24"/>
          <w:szCs w:val="26"/>
        </w:rPr>
      </w:pPr>
      <w:r>
        <w:br w:type="page"/>
      </w:r>
    </w:p>
    <w:p w:rsidR="000F1311" w:rsidRPr="000F1311" w:rsidRDefault="000F1311" w:rsidP="004B2580">
      <w:pPr>
        <w:pStyle w:val="Overskrift2"/>
      </w:pPr>
      <w:r w:rsidRPr="000F1311">
        <w:t>Klima- Energi- og Forsyningsministeren</w:t>
      </w:r>
    </w:p>
    <w:p w:rsidR="000F1311" w:rsidRPr="000F1311" w:rsidRDefault="000F1311" w:rsidP="000F1311">
      <w:r w:rsidRPr="000F1311">
        <w:t xml:space="preserve">Ændring af lov om elektroniske kommunikationsnet og </w:t>
      </w:r>
      <w:r w:rsidRPr="000F1311">
        <w:rPr>
          <w:rFonts w:ascii="Cambria Math" w:hAnsi="Cambria Math" w:cs="Cambria Math"/>
        </w:rPr>
        <w:t>‐</w:t>
      </w:r>
      <w:r w:rsidRPr="000F1311">
        <w:t>tjenester, lov om radiofrekvenser og forskellige andre love (Implementering af direktiv om oprettelse af en europæisk</w:t>
      </w:r>
      <w:r w:rsidR="004B2580">
        <w:t xml:space="preserve"> </w:t>
      </w:r>
      <w:r w:rsidRPr="000F1311">
        <w:t>kodeks for elektronisk kommunikation (omarbejdning) m.v.)</w:t>
      </w:r>
      <w:r w:rsidR="004B2580">
        <w:t>.</w:t>
      </w:r>
      <w:r w:rsidRPr="000F1311">
        <w:t xml:space="preserve"> </w:t>
      </w:r>
    </w:p>
    <w:p w:rsidR="000F1311" w:rsidRPr="000F1311" w:rsidRDefault="000F1311" w:rsidP="000F1311"/>
    <w:p w:rsidR="000F1311" w:rsidRPr="000F1311" w:rsidRDefault="000F1311" w:rsidP="000F1311">
      <w:r w:rsidRPr="000F1311">
        <w:t>Lovforslaget har til formål at implementere et EU-direktiv på teleområdet, der</w:t>
      </w:r>
      <w:r w:rsidR="004B2580">
        <w:t xml:space="preserve"> </w:t>
      </w:r>
      <w:r w:rsidRPr="000F1311">
        <w:t xml:space="preserve">bl.a. omhandler forsyningspligten på handicapområdet og den del af EU’s tilgængelighedsdirektiv, der handler om tilgængelighed til elektroniske kommunikationstjenester. </w:t>
      </w:r>
    </w:p>
    <w:p w:rsidR="000F1311" w:rsidRPr="000F1311" w:rsidRDefault="000F1311" w:rsidP="000F1311"/>
    <w:p w:rsidR="004B2580" w:rsidRDefault="000F1311" w:rsidP="000F1311">
      <w:pPr>
        <w:rPr>
          <w:bCs/>
          <w:i/>
        </w:rPr>
      </w:pPr>
      <w:r w:rsidRPr="000F1311">
        <w:rPr>
          <w:bCs/>
          <w:i/>
        </w:rPr>
        <w:t>DH mener</w:t>
      </w:r>
      <w:r w:rsidR="004B2580">
        <w:rPr>
          <w:bCs/>
          <w:i/>
        </w:rPr>
        <w:t xml:space="preserve">: </w:t>
      </w:r>
    </w:p>
    <w:p w:rsidR="000F1311" w:rsidRPr="004B2580" w:rsidRDefault="004B2580" w:rsidP="000F1311">
      <w:pPr>
        <w:rPr>
          <w:bCs/>
          <w:i/>
        </w:rPr>
      </w:pPr>
      <w:r w:rsidRPr="004B2580">
        <w:rPr>
          <w:bCs/>
          <w:i/>
        </w:rPr>
        <w:t>D</w:t>
      </w:r>
      <w:r w:rsidR="000F1311" w:rsidRPr="004B2580">
        <w:rPr>
          <w:bCs/>
          <w:i/>
        </w:rPr>
        <w:t>et er meget bekymrende, at ministeriet foreslår at flytte forpligtelsen til at stille forsyningspligtsydelser til rådighed for afgrænsede grupper af mennesker med handicap fra selve loven til en bekendtgørelse, da forpligtelsen i bekendtgørelsen efterfølgende lettere kan ændres eller fjernes. Derfor mener vi, at den overordnede forpligtelse til at stille særlige forsyningspligtydelser til nærmere afgrænsede grupper af personer med handicap til rådighed fortsat skal fremgå af loven.</w:t>
      </w:r>
    </w:p>
    <w:p w:rsidR="000F1311" w:rsidRPr="000F1311" w:rsidRDefault="000F1311" w:rsidP="000F1311">
      <w:pPr>
        <w:rPr>
          <w:bCs/>
        </w:rPr>
      </w:pPr>
    </w:p>
    <w:p w:rsidR="000F1311" w:rsidRPr="004B2580" w:rsidRDefault="004B2580" w:rsidP="000F1311">
      <w:pPr>
        <w:rPr>
          <w:bCs/>
          <w:i/>
        </w:rPr>
      </w:pPr>
      <w:r w:rsidRPr="004B2580">
        <w:rPr>
          <w:bCs/>
          <w:i/>
        </w:rPr>
        <w:t>D</w:t>
      </w:r>
      <w:r w:rsidR="000F1311" w:rsidRPr="004B2580">
        <w:rPr>
          <w:bCs/>
          <w:i/>
        </w:rPr>
        <w:t>et er positivt, at man foreslår at ændre alarmopkald til alarmkommunikation og hermed udvide alarmtjenesten til at omfatte andre tjenester end traditionel taletelefoni. Det vil være en fordel for mennesker med handicap, at alarmcentralerne kan kontaktes på anden vis end ved traditioneltaletaletelefoni ved f.eks. SMS, beskedtjenester, video eller andre former for kommunikation, f.eks. tekst i realtid samt totale konversationstjenester og relætjenester.</w:t>
      </w:r>
    </w:p>
    <w:p w:rsidR="000F1311" w:rsidRPr="004B2580" w:rsidRDefault="000F1311" w:rsidP="000F1311">
      <w:pPr>
        <w:rPr>
          <w:bCs/>
          <w:i/>
        </w:rPr>
      </w:pPr>
    </w:p>
    <w:p w:rsidR="000F1311" w:rsidRPr="004B2580" w:rsidRDefault="004B2580" w:rsidP="000F1311">
      <w:pPr>
        <w:rPr>
          <w:bCs/>
          <w:i/>
        </w:rPr>
      </w:pPr>
      <w:r w:rsidRPr="004B2580">
        <w:rPr>
          <w:bCs/>
          <w:i/>
        </w:rPr>
        <w:t>Det</w:t>
      </w:r>
      <w:r w:rsidR="000F1311" w:rsidRPr="004B2580">
        <w:rPr>
          <w:bCs/>
          <w:i/>
        </w:rPr>
        <w:t xml:space="preserve"> er vigtigt, at telekommunikationstjenester skal leve op til de krav, der er fastsat i tilgængelighedsdirektivet, da mange elektroniske kommunikationstjenester ikke er tilgængelige for mennesker med handicap i dag. </w:t>
      </w:r>
    </w:p>
    <w:p w:rsidR="00CC78F5" w:rsidRPr="000F1311" w:rsidRDefault="000F1311" w:rsidP="004B2580">
      <w:pPr>
        <w:pStyle w:val="Overskrift2"/>
      </w:pPr>
      <w:r w:rsidRPr="000F1311">
        <w:t>Kulturministeren</w:t>
      </w:r>
    </w:p>
    <w:p w:rsidR="000F1311" w:rsidRPr="000F1311" w:rsidRDefault="000F1311" w:rsidP="004B2580">
      <w:pPr>
        <w:pStyle w:val="Overskrift3"/>
      </w:pPr>
      <w:r w:rsidRPr="000F1311">
        <w:t>Ændring af lov</w:t>
      </w:r>
      <w:r w:rsidRPr="000F1311">
        <w:rPr>
          <w:rFonts w:ascii="Cambria Math" w:hAnsi="Cambria Math" w:cs="Cambria Math"/>
        </w:rPr>
        <w:t>‐</w:t>
      </w:r>
      <w:r w:rsidRPr="000F1311">
        <w:t xml:space="preserve"> om radio</w:t>
      </w:r>
      <w:r w:rsidRPr="000F1311">
        <w:rPr>
          <w:rFonts w:ascii="Cambria Math" w:hAnsi="Cambria Math" w:cs="Cambria Math"/>
        </w:rPr>
        <w:t>‐</w:t>
      </w:r>
      <w:r w:rsidRPr="000F1311">
        <w:t xml:space="preserve"> og fjernsynsvirksomhed (Radio</w:t>
      </w:r>
      <w:r w:rsidRPr="000F1311">
        <w:rPr>
          <w:rFonts w:ascii="Cambria Math" w:hAnsi="Cambria Math" w:cs="Cambria Math"/>
        </w:rPr>
        <w:t>‐</w:t>
      </w:r>
      <w:r w:rsidRPr="000F1311">
        <w:t xml:space="preserve"> og tv</w:t>
      </w:r>
      <w:r w:rsidRPr="000F1311">
        <w:rPr>
          <w:rFonts w:ascii="Cambria Math" w:hAnsi="Cambria Math" w:cs="Cambria Math"/>
        </w:rPr>
        <w:t>‐</w:t>
      </w:r>
      <w:r w:rsidRPr="000F1311">
        <w:t xml:space="preserve">nævnets kompetencesammensætning og hjemmel til forlængelse af beskikkelsesperiode) </w:t>
      </w:r>
    </w:p>
    <w:p w:rsidR="000F1311" w:rsidRPr="000F1311" w:rsidRDefault="000F1311" w:rsidP="000F1311">
      <w:r w:rsidRPr="000F1311">
        <w:t>Lovforslaget har til formål at præcisere kravene til Radio- og tv-nævnets kompetencesammensætning, således at det sikres, at Radio- og tv-nævnet har den nødvendige indsigt i og viden om</w:t>
      </w:r>
    </w:p>
    <w:p w:rsidR="000F1311" w:rsidRPr="000F1311" w:rsidRDefault="000F1311" w:rsidP="000F1311">
      <w:r w:rsidRPr="000F1311">
        <w:t xml:space="preserve">praktisk medieproduktion. </w:t>
      </w:r>
    </w:p>
    <w:p w:rsidR="000F1311" w:rsidRPr="000F1311" w:rsidRDefault="000F1311" w:rsidP="000F1311"/>
    <w:p w:rsidR="004B2580" w:rsidRDefault="000F1311" w:rsidP="000F1311">
      <w:pPr>
        <w:rPr>
          <w:i/>
        </w:rPr>
      </w:pPr>
      <w:r w:rsidRPr="000F1311">
        <w:rPr>
          <w:i/>
        </w:rPr>
        <w:t>DH mener</w:t>
      </w:r>
      <w:r w:rsidR="004B2580">
        <w:rPr>
          <w:i/>
        </w:rPr>
        <w:t xml:space="preserve">: </w:t>
      </w:r>
    </w:p>
    <w:p w:rsidR="000F1311" w:rsidRPr="004B2580" w:rsidRDefault="004B2580" w:rsidP="000F1311">
      <w:pPr>
        <w:rPr>
          <w:i/>
        </w:rPr>
      </w:pPr>
      <w:r w:rsidRPr="004B2580">
        <w:rPr>
          <w:i/>
        </w:rPr>
        <w:t>M</w:t>
      </w:r>
      <w:r w:rsidR="000F1311" w:rsidRPr="004B2580">
        <w:rPr>
          <w:i/>
        </w:rPr>
        <w:t>inisteriet skal sikre de rette kompetencer vedr. tilgængelighed for mennesker med handicap, når Radio- og tv-nævnets kompetencesammensætning ændres. Det vil sige, at et sagkyndigt medlem skal tilknyttes ad hoc, når kompetencer vedr. tilgængelighed er påkrævet. Dette ad hoc medlem kan også fungere som bindeled mellem Radio- og tv-nævnet og et advisory board med repræsentanter fra handicaporganisationerne.</w:t>
      </w:r>
    </w:p>
    <w:p w:rsidR="00E363FE" w:rsidRPr="000F1311" w:rsidRDefault="00E363FE" w:rsidP="004B2580">
      <w:pPr>
        <w:pStyle w:val="Overskrift2"/>
      </w:pPr>
      <w:r w:rsidRPr="000F1311">
        <w:t>Social- og indenrigsministeren</w:t>
      </w:r>
    </w:p>
    <w:p w:rsidR="00E363FE" w:rsidRPr="000F1311" w:rsidRDefault="00E363FE" w:rsidP="004B2580">
      <w:pPr>
        <w:pStyle w:val="Overskrift3"/>
      </w:pPr>
      <w:r w:rsidRPr="000F1311">
        <w:t>Forslag om styrkelse af socialtilsynet mv.</w:t>
      </w:r>
    </w:p>
    <w:p w:rsidR="00E363FE" w:rsidRPr="000F1311" w:rsidRDefault="00E363FE" w:rsidP="000F1311">
      <w:pPr>
        <w:rPr>
          <w:lang w:eastAsia="da-DK"/>
        </w:rPr>
      </w:pPr>
      <w:r w:rsidRPr="000F1311">
        <w:rPr>
          <w:lang w:eastAsia="da-DK"/>
        </w:rPr>
        <w:t>Som led i regeringens forslag om at begrænse sociale tilbuds profit, er der varslet en styrkelse af socialtilsynet generelt.</w:t>
      </w:r>
    </w:p>
    <w:p w:rsidR="00E363FE" w:rsidRPr="000F1311" w:rsidRDefault="00E363FE" w:rsidP="000F1311">
      <w:pPr>
        <w:rPr>
          <w:lang w:eastAsia="da-DK"/>
        </w:rPr>
      </w:pPr>
    </w:p>
    <w:p w:rsidR="00E363FE" w:rsidRPr="004B2580" w:rsidRDefault="00E363FE" w:rsidP="000F1311">
      <w:pPr>
        <w:rPr>
          <w:i/>
          <w:iCs/>
          <w:lang w:eastAsia="da-DK"/>
        </w:rPr>
      </w:pPr>
      <w:r w:rsidRPr="000F1311">
        <w:rPr>
          <w:i/>
          <w:iCs/>
          <w:lang w:eastAsia="da-DK"/>
        </w:rPr>
        <w:t>DH mener</w:t>
      </w:r>
      <w:r w:rsidR="004B2580">
        <w:rPr>
          <w:i/>
          <w:iCs/>
          <w:lang w:eastAsia="da-DK"/>
        </w:rPr>
        <w:t>:</w:t>
      </w:r>
    </w:p>
    <w:p w:rsidR="00E363FE" w:rsidRPr="004B2580" w:rsidRDefault="00E363FE" w:rsidP="000F1311">
      <w:pPr>
        <w:rPr>
          <w:i/>
        </w:rPr>
      </w:pPr>
      <w:r w:rsidRPr="004B2580">
        <w:rPr>
          <w:i/>
          <w:lang w:eastAsia="da-DK"/>
        </w:rPr>
        <w:t>DH hilser en styrkelse af det sociale tilsyn velkomment og er optaget af, at det vil understøtte en mere ensartet opgavevaretagelse og praksis på tværs af de fem tilsyn og samtidig skabe en større uafhængighed. DH ser gerne, at der etableres en statslig forankring af socialtilsynet.  </w:t>
      </w:r>
    </w:p>
    <w:p w:rsidR="00E363FE" w:rsidRPr="000F1311" w:rsidRDefault="00E363FE" w:rsidP="004B2580">
      <w:pPr>
        <w:pStyle w:val="Overskrift3"/>
      </w:pPr>
      <w:r w:rsidRPr="000F1311">
        <w:t>Lovforslag om egenbetaling for socialpædagogisk støtte til dagsture taget af bordet</w:t>
      </w:r>
    </w:p>
    <w:p w:rsidR="00E363FE" w:rsidRPr="000F1311" w:rsidRDefault="00E363FE" w:rsidP="000F1311">
      <w:r w:rsidRPr="000F1311">
        <w:t xml:space="preserve">Social- og Indenrigsministeren har trukket et lovforslag tilbage, der gav mulighed for, at mennesker med behov for socialpædagogisk ledsagelse kunne betale for at få ledsagelsen med på dagsture. Det er i dag muligt at tilkøbe socialpædagogisk ledsagelse til ferier ud over den ledsagelse, man er visiteret til. </w:t>
      </w:r>
    </w:p>
    <w:p w:rsidR="00E363FE" w:rsidRPr="000F1311" w:rsidRDefault="00E363FE" w:rsidP="000F1311"/>
    <w:p w:rsidR="00E363FE" w:rsidRPr="004B2580" w:rsidRDefault="00E363FE" w:rsidP="000F1311">
      <w:pPr>
        <w:rPr>
          <w:i/>
          <w:iCs/>
        </w:rPr>
      </w:pPr>
      <w:r w:rsidRPr="004B2580">
        <w:rPr>
          <w:i/>
          <w:iCs/>
        </w:rPr>
        <w:t>DH mener</w:t>
      </w:r>
      <w:r w:rsidR="004B2580" w:rsidRPr="004B2580">
        <w:rPr>
          <w:i/>
          <w:iCs/>
        </w:rPr>
        <w:t>:</w:t>
      </w:r>
    </w:p>
    <w:p w:rsidR="00E363FE" w:rsidRPr="004B2580" w:rsidRDefault="00E363FE" w:rsidP="000F1311">
      <w:pPr>
        <w:rPr>
          <w:i/>
        </w:rPr>
      </w:pPr>
      <w:r w:rsidRPr="004B2580">
        <w:rPr>
          <w:i/>
        </w:rPr>
        <w:t xml:space="preserve">DH mener, at mennesker med behov for socialpædagogisk ledsagelse skal visiteres til den ledsagelse, de har behov for. Hvis det blev muligt at tilkøbe socialpædagogisk ledsagelse til dagsture, vil der reelt være tale om brugerbetaling på det, der i dag er en ydelse i serviceloven. Lovforslaget er trukket tilbage på baggrund af DH’s og flere medlemsorganisationers kritiske høringssvar. </w:t>
      </w:r>
    </w:p>
    <w:p w:rsidR="00E363FE" w:rsidRPr="000F1311" w:rsidRDefault="00E363FE" w:rsidP="004B2580">
      <w:pPr>
        <w:pStyle w:val="Overskrift3"/>
        <w:rPr>
          <w:lang w:eastAsia="da-DK"/>
        </w:rPr>
      </w:pPr>
      <w:r w:rsidRPr="000F1311">
        <w:rPr>
          <w:lang w:eastAsia="da-DK"/>
        </w:rPr>
        <w:t>Forberedelse af overgangen ung til voksen</w:t>
      </w:r>
    </w:p>
    <w:p w:rsidR="00E363FE" w:rsidRPr="000F1311" w:rsidRDefault="00E363FE" w:rsidP="000F1311">
      <w:pPr>
        <w:rPr>
          <w:lang w:eastAsia="da-DK"/>
        </w:rPr>
      </w:pPr>
      <w:r w:rsidRPr="000F1311">
        <w:rPr>
          <w:lang w:eastAsia="da-DK"/>
        </w:rPr>
        <w:t>Med lovforslaget pålægges kommunerne at påbegynde en tværgående og helhedsorienteret forberedelse til voksenlivet i dialog med den unge</w:t>
      </w:r>
      <w:r w:rsidR="004B2580">
        <w:rPr>
          <w:lang w:eastAsia="da-DK"/>
        </w:rPr>
        <w:t xml:space="preserve"> </w:t>
      </w:r>
      <w:r w:rsidRPr="000F1311">
        <w:rPr>
          <w:lang w:eastAsia="da-DK"/>
        </w:rPr>
        <w:t>og forældrene, når den unge fylder 16 år.</w:t>
      </w:r>
    </w:p>
    <w:p w:rsidR="00E363FE" w:rsidRPr="000F1311" w:rsidRDefault="00E363FE" w:rsidP="000F1311">
      <w:pPr>
        <w:rPr>
          <w:lang w:eastAsia="da-DK"/>
        </w:rPr>
      </w:pPr>
    </w:p>
    <w:p w:rsidR="004B2580" w:rsidRDefault="004B2580" w:rsidP="000F1311">
      <w:pPr>
        <w:rPr>
          <w:i/>
          <w:iCs/>
          <w:lang w:eastAsia="da-DK"/>
        </w:rPr>
      </w:pPr>
      <w:r>
        <w:rPr>
          <w:i/>
          <w:iCs/>
          <w:lang w:eastAsia="da-DK"/>
        </w:rPr>
        <w:t xml:space="preserve">DH mener: </w:t>
      </w:r>
    </w:p>
    <w:p w:rsidR="00E363FE" w:rsidRDefault="00E363FE" w:rsidP="000F1311">
      <w:pPr>
        <w:rPr>
          <w:lang w:eastAsia="da-DK"/>
        </w:rPr>
      </w:pPr>
      <w:r w:rsidRPr="000F1311">
        <w:rPr>
          <w:i/>
          <w:iCs/>
          <w:lang w:eastAsia="da-DK"/>
        </w:rPr>
        <w:t>DH er meget tilfredse med, at lovforslaget forpligter kommunerne til at begynde forberedelsen af overgangen fra ung til voksen for unge med indgribende handicap, når den unge fylder 16 år. Det vil forbedre overgangen, når den planlægges i god tid. Læs DH’s høringssvar her</w:t>
      </w:r>
      <w:r w:rsidRPr="000F1311">
        <w:rPr>
          <w:lang w:eastAsia="da-DK"/>
        </w:rPr>
        <w:t xml:space="preserve">: </w:t>
      </w:r>
      <w:hyperlink r:id="rId11" w:history="1">
        <w:r w:rsidRPr="000F1311">
          <w:rPr>
            <w:rStyle w:val="Hyperlink"/>
            <w:rFonts w:ascii="Calibri" w:hAnsi="Calibri" w:cs="Calibri"/>
            <w:color w:val="auto"/>
            <w:sz w:val="22"/>
            <w:szCs w:val="22"/>
            <w:lang w:eastAsia="da-DK"/>
          </w:rPr>
          <w:t>https://handicap.dk/arbejder-vi-for/vidensbank/hoeringssvar-til-lovforslag-om-overgangen-fra-ung-til-voksen</w:t>
        </w:r>
      </w:hyperlink>
      <w:r w:rsidRPr="000F1311">
        <w:rPr>
          <w:lang w:eastAsia="da-DK"/>
        </w:rPr>
        <w:t xml:space="preserve"> </w:t>
      </w:r>
    </w:p>
    <w:p w:rsidR="00E363FE" w:rsidRPr="000F1311" w:rsidRDefault="00E363FE" w:rsidP="004B2580">
      <w:pPr>
        <w:pStyle w:val="Overskrift3"/>
        <w:rPr>
          <w:lang w:eastAsia="da-DK"/>
        </w:rPr>
      </w:pPr>
      <w:r w:rsidRPr="000F1311">
        <w:rPr>
          <w:lang w:eastAsia="da-DK"/>
        </w:rPr>
        <w:t>Opfølgning på Børnene først (Barnets Lov)</w:t>
      </w:r>
    </w:p>
    <w:p w:rsidR="00E363FE" w:rsidRPr="000F1311" w:rsidRDefault="00E363FE" w:rsidP="000F1311">
      <w:pPr>
        <w:rPr>
          <w:lang w:eastAsia="da-DK"/>
        </w:rPr>
      </w:pPr>
      <w:r w:rsidRPr="000F1311">
        <w:rPr>
          <w:lang w:eastAsia="da-DK"/>
        </w:rPr>
        <w:t>Formålet med lovforslaget er at følge op på nogle af initiativerne i regeringens kommende udspil Børnene Først.</w:t>
      </w:r>
    </w:p>
    <w:p w:rsidR="00E363FE" w:rsidRPr="000F1311" w:rsidRDefault="00E363FE" w:rsidP="000F1311">
      <w:pPr>
        <w:rPr>
          <w:lang w:eastAsia="da-DK"/>
        </w:rPr>
      </w:pPr>
    </w:p>
    <w:p w:rsidR="004B2580" w:rsidRDefault="004B2580" w:rsidP="000F1311">
      <w:pPr>
        <w:rPr>
          <w:i/>
          <w:iCs/>
          <w:lang w:eastAsia="da-DK"/>
        </w:rPr>
      </w:pPr>
      <w:r>
        <w:rPr>
          <w:i/>
          <w:iCs/>
          <w:lang w:eastAsia="da-DK"/>
        </w:rPr>
        <w:t xml:space="preserve">DH mener: </w:t>
      </w:r>
    </w:p>
    <w:p w:rsidR="004B2580" w:rsidRDefault="00E363FE" w:rsidP="004B2580">
      <w:pPr>
        <w:rPr>
          <w:i/>
          <w:iCs/>
          <w:lang w:eastAsia="da-DK"/>
        </w:rPr>
      </w:pPr>
      <w:r w:rsidRPr="000F1311">
        <w:rPr>
          <w:i/>
          <w:iCs/>
          <w:lang w:eastAsia="da-DK"/>
        </w:rPr>
        <w:t>DH sætter i arbejdet med et kommende udspil, fokus på de børn og unge med handicap der anbringes. DH gør opmærksom på, at der i mange tilfælde er forskel i anbringelsesgrundlaget. Dvs. at børn og unge med handicap ofte anbringes af andre årsager end forældrenes manglende evne til at drage omsorg for deres børn. DH sætter også fokus på, at der skal udvikles metoder til at inddrage børn og unge med handicap i egen sag.</w:t>
      </w:r>
    </w:p>
    <w:p w:rsidR="00CC78F5" w:rsidRPr="000F1311" w:rsidRDefault="00CC78F5" w:rsidP="004B2580">
      <w:pPr>
        <w:pStyle w:val="Overskrift3"/>
      </w:pPr>
      <w:r w:rsidRPr="000F1311">
        <w:t>Udvidelse af antallet af medlemmer i Psykolognævnet</w:t>
      </w:r>
    </w:p>
    <w:p w:rsidR="00CC78F5" w:rsidRPr="000F1311" w:rsidRDefault="00CC78F5" w:rsidP="000F1311">
      <w:r w:rsidRPr="000F1311">
        <w:t>Formålet med lovforslaget er at forbedre Psykolognævnets muligheder for at afholde et passende</w:t>
      </w:r>
      <w:r w:rsidR="004B2580">
        <w:t xml:space="preserve"> </w:t>
      </w:r>
      <w:r w:rsidRPr="000F1311">
        <w:t>antal nævnsmøder i forhold til antallet af verserende sager.</w:t>
      </w:r>
    </w:p>
    <w:p w:rsidR="00CC78F5" w:rsidRPr="000F1311" w:rsidRDefault="00CC78F5" w:rsidP="000F1311"/>
    <w:p w:rsidR="00CC78F5" w:rsidRPr="000F1311" w:rsidRDefault="00CC78F5" w:rsidP="000F1311">
      <w:pPr>
        <w:rPr>
          <w:i/>
          <w:iCs/>
        </w:rPr>
      </w:pPr>
      <w:r w:rsidRPr="000F1311">
        <w:rPr>
          <w:i/>
          <w:iCs/>
        </w:rPr>
        <w:t xml:space="preserve">DH mener: </w:t>
      </w:r>
    </w:p>
    <w:p w:rsidR="00CC78F5" w:rsidRPr="004B2580" w:rsidRDefault="00CC78F5" w:rsidP="000F1311">
      <w:pPr>
        <w:rPr>
          <w:i/>
        </w:rPr>
      </w:pPr>
      <w:r w:rsidRPr="004B2580">
        <w:rPr>
          <w:i/>
        </w:rPr>
        <w:t xml:space="preserve">DH er repræsenteret i Psykolognævnet og vil følge lovforslaget. </w:t>
      </w:r>
    </w:p>
    <w:p w:rsidR="00E363FE" w:rsidRPr="000F1311" w:rsidRDefault="00CC78F5" w:rsidP="00286B2E">
      <w:pPr>
        <w:pStyle w:val="Overskrift2"/>
      </w:pPr>
      <w:r w:rsidRPr="000F1311">
        <w:t>Sundheds- og ældreministeren</w:t>
      </w:r>
    </w:p>
    <w:p w:rsidR="00CC78F5" w:rsidRPr="000F1311" w:rsidRDefault="00CC78F5" w:rsidP="00286B2E">
      <w:pPr>
        <w:pStyle w:val="Overskrift3"/>
      </w:pPr>
      <w:r w:rsidRPr="000F1311">
        <w:t>Indførelse af generelt informeret samtykke ved mindre</w:t>
      </w:r>
      <w:r w:rsidRPr="000F1311">
        <w:t xml:space="preserve"> </w:t>
      </w:r>
      <w:r w:rsidRPr="000F1311">
        <w:t>sundhedsfaglige behandlinger af varigt inhabile patienter</w:t>
      </w:r>
    </w:p>
    <w:p w:rsidR="00CC78F5" w:rsidRPr="000F1311" w:rsidRDefault="00CC78F5" w:rsidP="000F1311">
      <w:r w:rsidRPr="000F1311">
        <w:t>Formålet er at frigøre tid til behandling i stedet for at skulle indhente samtykke hos pårørende, værge e.l. forud for hver eneste behandling.  </w:t>
      </w:r>
    </w:p>
    <w:p w:rsidR="00CC78F5" w:rsidRPr="000F1311" w:rsidRDefault="00CC78F5" w:rsidP="000F1311"/>
    <w:p w:rsidR="00CC78F5" w:rsidRPr="000F1311" w:rsidRDefault="00CC78F5" w:rsidP="000F1311">
      <w:r w:rsidRPr="000F1311">
        <w:rPr>
          <w:i/>
          <w:iCs/>
        </w:rPr>
        <w:t>DH mener</w:t>
      </w:r>
      <w:r w:rsidRPr="000F1311">
        <w:t xml:space="preserve">: </w:t>
      </w:r>
    </w:p>
    <w:p w:rsidR="00CC78F5" w:rsidRPr="00286B2E" w:rsidRDefault="00CC78F5" w:rsidP="000F1311">
      <w:pPr>
        <w:rPr>
          <w:i/>
        </w:rPr>
      </w:pPr>
      <w:r w:rsidRPr="00286B2E">
        <w:rPr>
          <w:i/>
        </w:rPr>
        <w:t xml:space="preserve">Vi støtter forslaget og har nogle mindre forslag til afklaring og forbedring. </w:t>
      </w:r>
    </w:p>
    <w:p w:rsidR="00286B2E" w:rsidRDefault="00286B2E" w:rsidP="000F1311">
      <w:pPr>
        <w:rPr>
          <w:bCs/>
        </w:rPr>
      </w:pPr>
    </w:p>
    <w:p w:rsidR="00CC78F5" w:rsidRPr="000F1311" w:rsidRDefault="00CC78F5" w:rsidP="00286B2E">
      <w:pPr>
        <w:pStyle w:val="Overskrift3"/>
      </w:pPr>
      <w:r w:rsidRPr="000F1311">
        <w:t>Ny epidemilov</w:t>
      </w:r>
    </w:p>
    <w:p w:rsidR="00CC78F5" w:rsidRPr="000F1311" w:rsidRDefault="00CC78F5" w:rsidP="000F1311">
      <w:r w:rsidRPr="000F1311">
        <w:t xml:space="preserve">Den gældende lov ophæves den 1. marts 2021, og en ny lov skal være på plads inden. Der skal findes en ny balance mellem retssikkerhed, sundhed og erhvervs- og samfundsøkonomiske konsekvenser. </w:t>
      </w:r>
    </w:p>
    <w:p w:rsidR="00CC78F5" w:rsidRPr="000F1311" w:rsidRDefault="00CC78F5" w:rsidP="000F1311"/>
    <w:p w:rsidR="00CC78F5" w:rsidRPr="00286B2E" w:rsidRDefault="00CC78F5" w:rsidP="000F1311">
      <w:pPr>
        <w:rPr>
          <w:i/>
          <w:iCs/>
        </w:rPr>
      </w:pPr>
      <w:r w:rsidRPr="00286B2E">
        <w:rPr>
          <w:i/>
          <w:iCs/>
        </w:rPr>
        <w:t xml:space="preserve">DH mener: </w:t>
      </w:r>
    </w:p>
    <w:p w:rsidR="00CC78F5" w:rsidRPr="00286B2E" w:rsidRDefault="00CC78F5" w:rsidP="000F1311">
      <w:pPr>
        <w:rPr>
          <w:i/>
        </w:rPr>
      </w:pPr>
      <w:r w:rsidRPr="00286B2E">
        <w:rPr>
          <w:i/>
        </w:rPr>
        <w:t>DH vil følge lovforslaget, da mennesker med handicap ofte er i målgruppen for tiltag med hjemmel i epidemiloven.</w:t>
      </w:r>
    </w:p>
    <w:p w:rsidR="00E35A1D" w:rsidRPr="000F1311" w:rsidRDefault="00CC78F5" w:rsidP="00286B2E">
      <w:pPr>
        <w:pStyle w:val="Overskrift2"/>
      </w:pPr>
      <w:r w:rsidRPr="000F1311">
        <w:t>Transportministeren</w:t>
      </w:r>
    </w:p>
    <w:p w:rsidR="000F1311" w:rsidRPr="000F1311" w:rsidRDefault="000F1311" w:rsidP="00286B2E">
      <w:pPr>
        <w:pStyle w:val="Overskrift3"/>
      </w:pPr>
      <w:r w:rsidRPr="000F1311">
        <w:t>Skærpelse af sanktion for uberettiget benyttelse af handicapparkeringspladser</w:t>
      </w:r>
    </w:p>
    <w:p w:rsidR="000F1311" w:rsidRPr="000F1311" w:rsidRDefault="000F1311" w:rsidP="000F1311">
      <w:pPr>
        <w:rPr>
          <w:lang w:eastAsia="da-DK"/>
        </w:rPr>
      </w:pPr>
      <w:r w:rsidRPr="000F1311">
        <w:rPr>
          <w:lang w:eastAsia="da-DK"/>
        </w:rPr>
        <w:t>Formålet med lovforslaget er at skærpe sanktionen ved overtrædelse af reglerne om standsning på parkeringspladser reserveret til brug for personer med handicap.</w:t>
      </w:r>
    </w:p>
    <w:p w:rsidR="000F1311" w:rsidRPr="000F1311" w:rsidRDefault="000F1311" w:rsidP="000F1311">
      <w:pPr>
        <w:rPr>
          <w:lang w:eastAsia="da-DK"/>
        </w:rPr>
      </w:pPr>
    </w:p>
    <w:p w:rsidR="000F1311" w:rsidRPr="000F1311" w:rsidRDefault="000F1311" w:rsidP="000F1311">
      <w:pPr>
        <w:rPr>
          <w:i/>
          <w:iCs/>
          <w:lang w:eastAsia="da-DK"/>
        </w:rPr>
      </w:pPr>
      <w:r w:rsidRPr="000F1311">
        <w:rPr>
          <w:i/>
          <w:iCs/>
          <w:lang w:eastAsia="da-DK"/>
        </w:rPr>
        <w:t>DH er meget positive over for lovforslaget, der kan betyde at handicapparkeringspladser ikke benyttes af mennesker uden handicap.</w:t>
      </w:r>
    </w:p>
    <w:p w:rsidR="00CC78F5" w:rsidRPr="000F1311" w:rsidRDefault="00CC78F5" w:rsidP="000F1311"/>
    <w:p w:rsidR="000F1311" w:rsidRPr="000F1311" w:rsidRDefault="000F1311" w:rsidP="000F1311"/>
    <w:sectPr w:rsidR="000F1311" w:rsidRPr="000F1311" w:rsidSect="00DB335E">
      <w:headerReference w:type="even" r:id="rId12"/>
      <w:headerReference w:type="default" r:id="rId13"/>
      <w:footerReference w:type="even" r:id="rId14"/>
      <w:footerReference w:type="default" r:id="rId15"/>
      <w:headerReference w:type="first" r:id="rId16"/>
      <w:footerReference w:type="first" r:id="rId17"/>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9CB" w:rsidRDefault="00D729CB">
      <w:pPr>
        <w:spacing w:line="240" w:lineRule="auto"/>
      </w:pPr>
      <w:r>
        <w:separator/>
      </w:r>
    </w:p>
  </w:endnote>
  <w:endnote w:type="continuationSeparator" w:id="0">
    <w:p w:rsidR="00D729CB" w:rsidRDefault="00D729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62F8D231-1C48-4A14-AC59-6D09A75A209C}"/>
    <w:embedBold r:id="rId2" w:fontKey="{13916562-550C-4F10-B096-8A7E3CE58C01}"/>
    <w:embedItalic r:id="rId3" w:fontKey="{73082F82-5387-41C3-9712-CE902CFB8C21}"/>
    <w:embedBoldItalic r:id="rId4" w:fontKey="{B87E78EB-401D-4176-A84C-5841756C6F25}"/>
  </w:font>
  <w:font w:name="Verdana">
    <w:panose1 w:val="020B0604030504040204"/>
    <w:charset w:val="00"/>
    <w:family w:val="swiss"/>
    <w:pitch w:val="variable"/>
    <w:sig w:usb0="A00006FF" w:usb1="4000205B" w:usb2="00000010" w:usb3="00000000" w:csb0="0000019F" w:csb1="00000000"/>
    <w:embedRegular r:id="rId5" w:fontKey="{5C404976-75FC-445B-B16D-A8AE1631E61D}"/>
    <w:embedBold r:id="rId6" w:fontKey="{C7B8D9DF-49B6-4812-A9DE-1E420304620E}"/>
    <w:embedItalic r:id="rId7" w:fontKey="{BA50F09F-FCC6-4AF1-8F8C-DD3FA9AEFC4E}"/>
    <w:embedBoldItalic r:id="rId8" w:fontKey="{A9FF8DE0-2F63-4EB5-B39A-CEEA99265FE4}"/>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9" w:fontKey="{530C399C-FCD7-45FD-861D-A69054D79014}"/>
  </w:font>
  <w:font w:name="Cambria Math">
    <w:panose1 w:val="02040503050406030204"/>
    <w:charset w:val="00"/>
    <w:family w:val="roman"/>
    <w:pitch w:val="variable"/>
    <w:sig w:usb0="E00006FF" w:usb1="420024FF" w:usb2="02000000" w:usb3="00000000" w:csb0="0000019F" w:csb1="00000000"/>
    <w:embedRegular r:id="rId10" w:fontKey="{5061D4BD-7D24-48CF-9942-7EBCBE0B7C2A}"/>
    <w:embedBold r:id="rId11" w:fontKey="{E608FC20-D4CD-42C8-A14E-A3E3F76BD4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9DF" w:rsidRDefault="005C29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249" w:rsidRDefault="004F288A" w:rsidP="00100249">
    <w:pPr>
      <w:pStyle w:val="Sidefod"/>
    </w:pPr>
    <w:r>
      <w:rPr>
        <w:noProof/>
        <w:lang w:eastAsia="da-DK"/>
      </w:rPr>
      <mc:AlternateContent>
        <mc:Choice Requires="wps">
          <w:drawing>
            <wp:anchor distT="0" distB="0" distL="114300" distR="114300" simplePos="0" relativeHeight="251660288" behindDoc="0" locked="0" layoutInCell="1" allowOverlap="1" wp14:anchorId="2DFCBB86" wp14:editId="2DFCBB87">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100249" w:rsidRDefault="004F288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710E67">
                            <w:rPr>
                              <w:rStyle w:val="Sidetal"/>
                              <w:noProof/>
                            </w:rPr>
                            <w:t>6</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710E67">
                            <w:rPr>
                              <w:rStyle w:val="Sidetal"/>
                              <w:noProof/>
                            </w:rPr>
                            <w:t>7</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DFCBB86"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rsidR="00100249" w:rsidRDefault="004F288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710E67">
                      <w:rPr>
                        <w:rStyle w:val="Sidetal"/>
                        <w:noProof/>
                      </w:rPr>
                      <w:t>6</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710E67">
                      <w:rPr>
                        <w:rStyle w:val="Sidetal"/>
                        <w:noProof/>
                      </w:rPr>
                      <w:t>7</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BA485C" w:rsidTr="00A97F6A">
      <w:tc>
        <w:tcPr>
          <w:tcW w:w="10915" w:type="dxa"/>
          <w:hideMark/>
        </w:tcPr>
        <w:p w:rsidR="00A97F6A" w:rsidRDefault="004F288A"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9CB" w:rsidRDefault="00D729CB">
      <w:pPr>
        <w:spacing w:line="240" w:lineRule="auto"/>
      </w:pPr>
      <w:r>
        <w:separator/>
      </w:r>
    </w:p>
  </w:footnote>
  <w:footnote w:type="continuationSeparator" w:id="0">
    <w:p w:rsidR="00D729CB" w:rsidRDefault="00D729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9DF" w:rsidRDefault="005C29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BE5" w:rsidRDefault="00022BE5" w:rsidP="00022BE5">
    <w:pPr>
      <w:pStyle w:val="Sidehoved"/>
    </w:pPr>
  </w:p>
  <w:p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2D8" w:rsidRDefault="004F288A" w:rsidP="00F4074D">
    <w:pPr>
      <w:pStyle w:val="Sidehoved"/>
    </w:pPr>
    <w:r>
      <w:rPr>
        <w:noProof/>
        <w:lang w:eastAsia="da-DK"/>
      </w:rPr>
      <w:drawing>
        <wp:anchor distT="0" distB="0" distL="114300" distR="114300" simplePos="0" relativeHeight="251658240" behindDoc="0" locked="0" layoutInCell="1" allowOverlap="1" wp14:anchorId="2DFCBB88" wp14:editId="2DFCBB89">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2DFCBB8A" wp14:editId="2DFCBB8B">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0"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0"/>
  </w:num>
  <w:num w:numId="2">
    <w:abstractNumId w:val="7"/>
  </w:num>
  <w:num w:numId="3">
    <w:abstractNumId w:val="6"/>
  </w:num>
  <w:num w:numId="4">
    <w:abstractNumId w:val="5"/>
  </w:num>
  <w:num w:numId="5">
    <w:abstractNumId w:val="4"/>
  </w:num>
  <w:num w:numId="6">
    <w:abstractNumId w:val="9"/>
  </w:num>
  <w:num w:numId="7">
    <w:abstractNumId w:val="3"/>
  </w:num>
  <w:num w:numId="8">
    <w:abstractNumId w:val="2"/>
  </w:num>
  <w:num w:numId="9">
    <w:abstractNumId w:val="1"/>
  </w:num>
  <w:num w:numId="10">
    <w:abstractNumId w:val="0"/>
  </w:num>
  <w:num w:numId="11">
    <w:abstractNumId w:val="8"/>
  </w:num>
  <w:num w:numId="12">
    <w:abstractNumId w:val="9"/>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D9"/>
    <w:rsid w:val="000032BF"/>
    <w:rsid w:val="00004865"/>
    <w:rsid w:val="00016218"/>
    <w:rsid w:val="00022133"/>
    <w:rsid w:val="00022BE5"/>
    <w:rsid w:val="00080393"/>
    <w:rsid w:val="0009128C"/>
    <w:rsid w:val="00094ABD"/>
    <w:rsid w:val="00095F85"/>
    <w:rsid w:val="0009799A"/>
    <w:rsid w:val="000C4FB1"/>
    <w:rsid w:val="000E36FD"/>
    <w:rsid w:val="000F1311"/>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F566D"/>
    <w:rsid w:val="0020639F"/>
    <w:rsid w:val="00206780"/>
    <w:rsid w:val="00216E82"/>
    <w:rsid w:val="002415B1"/>
    <w:rsid w:val="00244D70"/>
    <w:rsid w:val="00260FC0"/>
    <w:rsid w:val="002662AD"/>
    <w:rsid w:val="00273CAC"/>
    <w:rsid w:val="002762D8"/>
    <w:rsid w:val="00286B2E"/>
    <w:rsid w:val="002953B7"/>
    <w:rsid w:val="002B6986"/>
    <w:rsid w:val="002C5297"/>
    <w:rsid w:val="002C64DC"/>
    <w:rsid w:val="002D5562"/>
    <w:rsid w:val="002E27B6"/>
    <w:rsid w:val="002E74A4"/>
    <w:rsid w:val="003033F8"/>
    <w:rsid w:val="00315D5D"/>
    <w:rsid w:val="00316531"/>
    <w:rsid w:val="00333E52"/>
    <w:rsid w:val="003502D1"/>
    <w:rsid w:val="00361BC1"/>
    <w:rsid w:val="003B0D54"/>
    <w:rsid w:val="003B35B0"/>
    <w:rsid w:val="003C3569"/>
    <w:rsid w:val="003C4F9F"/>
    <w:rsid w:val="003C60F1"/>
    <w:rsid w:val="004166DD"/>
    <w:rsid w:val="00421009"/>
    <w:rsid w:val="00424709"/>
    <w:rsid w:val="00424AD9"/>
    <w:rsid w:val="00436CBB"/>
    <w:rsid w:val="00444132"/>
    <w:rsid w:val="004632F9"/>
    <w:rsid w:val="004A5FFD"/>
    <w:rsid w:val="004A6D4D"/>
    <w:rsid w:val="004B2580"/>
    <w:rsid w:val="004C01B2"/>
    <w:rsid w:val="004C027F"/>
    <w:rsid w:val="004D35CC"/>
    <w:rsid w:val="004E0D0A"/>
    <w:rsid w:val="004E1AA9"/>
    <w:rsid w:val="004F09E8"/>
    <w:rsid w:val="004F1A28"/>
    <w:rsid w:val="004F1ED7"/>
    <w:rsid w:val="004F288A"/>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F0175"/>
    <w:rsid w:val="005F1580"/>
    <w:rsid w:val="005F3ED8"/>
    <w:rsid w:val="005F6B57"/>
    <w:rsid w:val="00610412"/>
    <w:rsid w:val="00613721"/>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0E67"/>
    <w:rsid w:val="007133C6"/>
    <w:rsid w:val="007546AF"/>
    <w:rsid w:val="00765934"/>
    <w:rsid w:val="0077451B"/>
    <w:rsid w:val="00776435"/>
    <w:rsid w:val="00777FAE"/>
    <w:rsid w:val="007830AC"/>
    <w:rsid w:val="00785D91"/>
    <w:rsid w:val="007A3228"/>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97059"/>
    <w:rsid w:val="00BA485C"/>
    <w:rsid w:val="00BB1B90"/>
    <w:rsid w:val="00BB4255"/>
    <w:rsid w:val="00BE2A74"/>
    <w:rsid w:val="00BF0D57"/>
    <w:rsid w:val="00C0433E"/>
    <w:rsid w:val="00C357EF"/>
    <w:rsid w:val="00C41E04"/>
    <w:rsid w:val="00C439CB"/>
    <w:rsid w:val="00C64739"/>
    <w:rsid w:val="00CA0183"/>
    <w:rsid w:val="00CA0A7D"/>
    <w:rsid w:val="00CA4E77"/>
    <w:rsid w:val="00CB3EFE"/>
    <w:rsid w:val="00CC209F"/>
    <w:rsid w:val="00CC6322"/>
    <w:rsid w:val="00CC78F5"/>
    <w:rsid w:val="00CE5168"/>
    <w:rsid w:val="00CE57E0"/>
    <w:rsid w:val="00D23C1F"/>
    <w:rsid w:val="00D273BA"/>
    <w:rsid w:val="00D27D0E"/>
    <w:rsid w:val="00D3752F"/>
    <w:rsid w:val="00D53670"/>
    <w:rsid w:val="00D729CB"/>
    <w:rsid w:val="00D74908"/>
    <w:rsid w:val="00D829F3"/>
    <w:rsid w:val="00D87C66"/>
    <w:rsid w:val="00D93F5F"/>
    <w:rsid w:val="00D96141"/>
    <w:rsid w:val="00DB31AF"/>
    <w:rsid w:val="00DB335E"/>
    <w:rsid w:val="00DC246F"/>
    <w:rsid w:val="00DC61BD"/>
    <w:rsid w:val="00DD1936"/>
    <w:rsid w:val="00DE2B28"/>
    <w:rsid w:val="00DF1260"/>
    <w:rsid w:val="00DF1EC4"/>
    <w:rsid w:val="00E10AC0"/>
    <w:rsid w:val="00E318A5"/>
    <w:rsid w:val="00E35A1D"/>
    <w:rsid w:val="00E363FE"/>
    <w:rsid w:val="00E53EE9"/>
    <w:rsid w:val="00E9405E"/>
    <w:rsid w:val="00ED6EC5"/>
    <w:rsid w:val="00EF474E"/>
    <w:rsid w:val="00F0152B"/>
    <w:rsid w:val="00F04788"/>
    <w:rsid w:val="00F233E7"/>
    <w:rsid w:val="00F4074D"/>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CBB76"/>
  <w15:docId w15:val="{A991629F-5AD8-4644-B188-408A45079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character" w:styleId="Hyperlink">
    <w:name w:val="Hyperlink"/>
    <w:basedOn w:val="Standardskrifttypeiafsnit"/>
    <w:uiPriority w:val="21"/>
    <w:unhideWhenUsed/>
    <w:rsid w:val="00E35A1D"/>
    <w:rPr>
      <w:color w:val="0000FF" w:themeColor="hyperlink"/>
      <w:u w:val="single"/>
    </w:rPr>
  </w:style>
  <w:style w:type="character" w:styleId="BesgtLink">
    <w:name w:val="FollowedHyperlink"/>
    <w:basedOn w:val="Standardskrifttypeiafsnit"/>
    <w:uiPriority w:val="21"/>
    <w:semiHidden/>
    <w:unhideWhenUsed/>
    <w:rsid w:val="00CC78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42765">
      <w:bodyDiv w:val="1"/>
      <w:marLeft w:val="0"/>
      <w:marRight w:val="0"/>
      <w:marTop w:val="0"/>
      <w:marBottom w:val="0"/>
      <w:divBdr>
        <w:top w:val="none" w:sz="0" w:space="0" w:color="auto"/>
        <w:left w:val="none" w:sz="0" w:space="0" w:color="auto"/>
        <w:bottom w:val="none" w:sz="0" w:space="0" w:color="auto"/>
        <w:right w:val="none" w:sz="0" w:space="0" w:color="auto"/>
      </w:divBdr>
    </w:div>
    <w:div w:id="482087000">
      <w:bodyDiv w:val="1"/>
      <w:marLeft w:val="0"/>
      <w:marRight w:val="0"/>
      <w:marTop w:val="0"/>
      <w:marBottom w:val="0"/>
      <w:divBdr>
        <w:top w:val="none" w:sz="0" w:space="0" w:color="auto"/>
        <w:left w:val="none" w:sz="0" w:space="0" w:color="auto"/>
        <w:bottom w:val="none" w:sz="0" w:space="0" w:color="auto"/>
        <w:right w:val="none" w:sz="0" w:space="0" w:color="auto"/>
      </w:divBdr>
    </w:div>
    <w:div w:id="585068257">
      <w:bodyDiv w:val="1"/>
      <w:marLeft w:val="0"/>
      <w:marRight w:val="0"/>
      <w:marTop w:val="0"/>
      <w:marBottom w:val="0"/>
      <w:divBdr>
        <w:top w:val="none" w:sz="0" w:space="0" w:color="auto"/>
        <w:left w:val="none" w:sz="0" w:space="0" w:color="auto"/>
        <w:bottom w:val="none" w:sz="0" w:space="0" w:color="auto"/>
        <w:right w:val="none" w:sz="0" w:space="0" w:color="auto"/>
      </w:divBdr>
    </w:div>
    <w:div w:id="597255030">
      <w:bodyDiv w:val="1"/>
      <w:marLeft w:val="0"/>
      <w:marRight w:val="0"/>
      <w:marTop w:val="0"/>
      <w:marBottom w:val="0"/>
      <w:divBdr>
        <w:top w:val="none" w:sz="0" w:space="0" w:color="auto"/>
        <w:left w:val="none" w:sz="0" w:space="0" w:color="auto"/>
        <w:bottom w:val="none" w:sz="0" w:space="0" w:color="auto"/>
        <w:right w:val="none" w:sz="0" w:space="0" w:color="auto"/>
      </w:divBdr>
    </w:div>
    <w:div w:id="1237790145">
      <w:bodyDiv w:val="1"/>
      <w:marLeft w:val="0"/>
      <w:marRight w:val="0"/>
      <w:marTop w:val="0"/>
      <w:marBottom w:val="0"/>
      <w:divBdr>
        <w:top w:val="none" w:sz="0" w:space="0" w:color="auto"/>
        <w:left w:val="none" w:sz="0" w:space="0" w:color="auto"/>
        <w:bottom w:val="none" w:sz="0" w:space="0" w:color="auto"/>
        <w:right w:val="none" w:sz="0" w:space="0" w:color="auto"/>
      </w:divBdr>
    </w:div>
    <w:div w:id="1903248705">
      <w:bodyDiv w:val="1"/>
      <w:marLeft w:val="0"/>
      <w:marRight w:val="0"/>
      <w:marTop w:val="0"/>
      <w:marBottom w:val="0"/>
      <w:divBdr>
        <w:top w:val="none" w:sz="0" w:space="0" w:color="auto"/>
        <w:left w:val="none" w:sz="0" w:space="0" w:color="auto"/>
        <w:bottom w:val="none" w:sz="0" w:space="0" w:color="auto"/>
        <w:right w:val="none" w:sz="0" w:space="0" w:color="auto"/>
      </w:divBdr>
    </w:div>
    <w:div w:id="1929263428">
      <w:bodyDiv w:val="1"/>
      <w:marLeft w:val="0"/>
      <w:marRight w:val="0"/>
      <w:marTop w:val="0"/>
      <w:marBottom w:val="0"/>
      <w:divBdr>
        <w:top w:val="none" w:sz="0" w:space="0" w:color="auto"/>
        <w:left w:val="none" w:sz="0" w:space="0" w:color="auto"/>
        <w:bottom w:val="none" w:sz="0" w:space="0" w:color="auto"/>
        <w:right w:val="none" w:sz="0" w:space="0" w:color="auto"/>
      </w:divBdr>
    </w:div>
    <w:div w:id="2076857702">
      <w:bodyDiv w:val="1"/>
      <w:marLeft w:val="0"/>
      <w:marRight w:val="0"/>
      <w:marTop w:val="0"/>
      <w:marBottom w:val="0"/>
      <w:divBdr>
        <w:top w:val="none" w:sz="0" w:space="0" w:color="auto"/>
        <w:left w:val="none" w:sz="0" w:space="0" w:color="auto"/>
        <w:bottom w:val="none" w:sz="0" w:space="0" w:color="auto"/>
        <w:right w:val="none" w:sz="0" w:space="0" w:color="auto"/>
      </w:divBdr>
    </w:div>
    <w:div w:id="2081246715">
      <w:bodyDiv w:val="1"/>
      <w:marLeft w:val="0"/>
      <w:marRight w:val="0"/>
      <w:marTop w:val="0"/>
      <w:marBottom w:val="0"/>
      <w:divBdr>
        <w:top w:val="none" w:sz="0" w:space="0" w:color="auto"/>
        <w:left w:val="none" w:sz="0" w:space="0" w:color="auto"/>
        <w:bottom w:val="none" w:sz="0" w:space="0" w:color="auto"/>
        <w:right w:val="none" w:sz="0" w:space="0" w:color="auto"/>
      </w:divBdr>
    </w:div>
    <w:div w:id="211609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andicap.dk/arbejder-vi-for/vidensbank/hoeringssvar-til-lovforslag-om-overgangen-fra-ung-til-voksen"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stm.dk/statsministeriet/publikationer/lovprogram-for-folketingsaaret-2020-2021/"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883BA159B3304B9DBE26495DDEAD46" ma:contentTypeVersion="0" ma:contentTypeDescription="Create a new document." ma:contentTypeScope="" ma:versionID="402fc3be38e6ee9ec01cd88a88057f2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3F0DBE-6835-4F88-8AAD-EEFD1C72B0B2}">
  <ds:schemaRefs>
    <ds:schemaRef ds:uri="http://schemas.microsoft.com/sharepoint/v3/contenttype/forms"/>
  </ds:schemaRefs>
</ds:datastoreItem>
</file>

<file path=customXml/itemProps2.xml><?xml version="1.0" encoding="utf-8"?>
<ds:datastoreItem xmlns:ds="http://schemas.openxmlformats.org/officeDocument/2006/customXml" ds:itemID="{6EA41518-1382-4360-B7A1-210A3940B07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1DA9F5-35B0-41AD-B027-10CBBD550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Notat med logo ny.dotx</Template>
  <TotalTime>203</TotalTime>
  <Pages>1</Pages>
  <Words>2512</Words>
  <Characters>15328</Characters>
  <Application>Microsoft Office Word</Application>
  <DocSecurity>0</DocSecurity>
  <Lines>127</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17805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Anita Vium Jørgensen</cp:lastModifiedBy>
  <cp:revision>6</cp:revision>
  <dcterms:created xsi:type="dcterms:W3CDTF">2020-03-17T10:54:00Z</dcterms:created>
  <dcterms:modified xsi:type="dcterms:W3CDTF">2020-10-20T14:16:00Z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0x01010097883BA159B3304B9DBE26495DDEAD46</vt:lpwstr>
  </property>
  <property fmtid="{D5CDD505-2E9C-101B-9397-08002B2CF9AE}" pid="3" name="TeamShareLastOpen">
    <vt:lpwstr>19-10-2020 09:54:54</vt:lpwstr>
  </property>
</Properties>
</file>