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081DB6" w14:paraId="1389C037" w14:textId="77777777" w:rsidTr="00AA0D2C">
        <w:trPr>
          <w:trHeight w:hRule="exact" w:val="737"/>
        </w:trPr>
        <w:tc>
          <w:tcPr>
            <w:tcW w:w="7230" w:type="dxa"/>
          </w:tcPr>
          <w:p w14:paraId="1389C035" w14:textId="77777777" w:rsidR="00206780" w:rsidRDefault="00E30BD3" w:rsidP="00206780">
            <w:pPr>
              <w:pStyle w:val="Header-info"/>
              <w:framePr w:wrap="auto" w:vAnchor="margin" w:hAnchor="text" w:yAlign="inline"/>
            </w:pPr>
            <w:bookmarkStart w:id="0" w:name="_GoBack"/>
            <w:bookmarkEnd w:id="0"/>
            <w:r>
              <w:t xml:space="preserve">Dokument oprettet </w:t>
            </w:r>
            <w:bookmarkStart w:id="1" w:name="Dato"/>
            <w:r>
              <w:t>28. september 2020</w:t>
            </w:r>
            <w:bookmarkEnd w:id="1"/>
          </w:p>
          <w:p w14:paraId="1389C036" w14:textId="77777777" w:rsidR="00333E52" w:rsidRPr="00244D70" w:rsidRDefault="00E30BD3" w:rsidP="00206780">
            <w:pPr>
              <w:pStyle w:val="Header-info"/>
              <w:framePr w:wrap="auto" w:vAnchor="margin" w:hAnchor="text" w:yAlign="inline"/>
            </w:pPr>
            <w:r>
              <w:t xml:space="preserve">Sag </w:t>
            </w:r>
            <w:bookmarkStart w:id="2" w:name="SagsID"/>
            <w:r>
              <w:t>17-2020-00850</w:t>
            </w:r>
            <w:bookmarkEnd w:id="2"/>
            <w:r>
              <w:t xml:space="preserve"> – Dok. </w:t>
            </w:r>
            <w:bookmarkStart w:id="3" w:name="DokID"/>
            <w:r>
              <w:t>505396</w:t>
            </w:r>
            <w:bookmarkEnd w:id="3"/>
          </w:p>
        </w:tc>
      </w:tr>
    </w:tbl>
    <w:p w14:paraId="1389C038" w14:textId="1540A6C2" w:rsidR="00DB335E" w:rsidRPr="00502F76" w:rsidRDefault="003A06F5" w:rsidP="00316531">
      <w:pPr>
        <w:pStyle w:val="Overskrift1"/>
        <w:pBdr>
          <w:bottom w:val="single" w:sz="4" w:space="1" w:color="auto"/>
        </w:pBdr>
      </w:pPr>
      <w:r>
        <w:t>DH: Fo</w:t>
      </w:r>
      <w:r w:rsidR="00E57F75">
        <w:t>lkesundhedslov</w:t>
      </w:r>
      <w:r w:rsidR="00B56160">
        <w:t xml:space="preserve"> skal skabe mere lighed i </w:t>
      </w:r>
      <w:r>
        <w:t xml:space="preserve">sundhed </w:t>
      </w:r>
    </w:p>
    <w:p w14:paraId="287ECA3D" w14:textId="77777777" w:rsidR="001F1D76" w:rsidRDefault="001F1D76" w:rsidP="00CC209F">
      <w:pPr>
        <w:rPr>
          <w:rStyle w:val="Underoverskrift"/>
        </w:rPr>
      </w:pPr>
    </w:p>
    <w:p w14:paraId="1389C039" w14:textId="0140A822" w:rsidR="00FF591E" w:rsidRPr="00CC209F" w:rsidRDefault="003A06F5" w:rsidP="00CC209F">
      <w:pPr>
        <w:rPr>
          <w:rStyle w:val="Underoverskrift"/>
        </w:rPr>
      </w:pPr>
      <w:r>
        <w:rPr>
          <w:rStyle w:val="Underoverskrift"/>
        </w:rPr>
        <w:t>Resumé</w:t>
      </w:r>
      <w:r w:rsidR="00316531">
        <w:rPr>
          <w:rStyle w:val="Underoverskrift"/>
        </w:rPr>
        <w:t xml:space="preserve"> </w:t>
      </w:r>
    </w:p>
    <w:p w14:paraId="1389C03A" w14:textId="4CC3DD83" w:rsidR="00940804" w:rsidRPr="009248F6" w:rsidRDefault="00590939" w:rsidP="00DF1EC4">
      <w:pPr>
        <w:rPr>
          <w:i/>
        </w:rPr>
      </w:pPr>
      <w:r>
        <w:rPr>
          <w:i/>
        </w:rPr>
        <w:t>F</w:t>
      </w:r>
      <w:r w:rsidR="00532B9E" w:rsidRPr="009248F6">
        <w:rPr>
          <w:i/>
        </w:rPr>
        <w:t xml:space="preserve">uld opbakning til </w:t>
      </w:r>
      <w:r>
        <w:rPr>
          <w:i/>
        </w:rPr>
        <w:t xml:space="preserve">Danske Regioners forslag </w:t>
      </w:r>
      <w:r w:rsidR="003A06F5" w:rsidRPr="009248F6">
        <w:rPr>
          <w:i/>
        </w:rPr>
        <w:t xml:space="preserve">om en folkesundhedslov. </w:t>
      </w:r>
      <w:r w:rsidR="00532B9E" w:rsidRPr="009248F6">
        <w:rPr>
          <w:i/>
        </w:rPr>
        <w:t xml:space="preserve">Den skal skabe flere gode leveår og mindske </w:t>
      </w:r>
      <w:r w:rsidR="003A06F5" w:rsidRPr="009248F6">
        <w:rPr>
          <w:i/>
        </w:rPr>
        <w:t>ulighed i sundhed</w:t>
      </w:r>
      <w:r w:rsidR="00532B9E" w:rsidRPr="009248F6">
        <w:rPr>
          <w:i/>
        </w:rPr>
        <w:t xml:space="preserve"> – også for de mange med </w:t>
      </w:r>
      <w:r w:rsidR="003A06F5" w:rsidRPr="009248F6">
        <w:rPr>
          <w:i/>
        </w:rPr>
        <w:t>handicap</w:t>
      </w:r>
      <w:r w:rsidR="00532B9E" w:rsidRPr="009248F6">
        <w:rPr>
          <w:i/>
        </w:rPr>
        <w:t xml:space="preserve">. </w:t>
      </w:r>
      <w:r w:rsidR="003A06F5" w:rsidRPr="009248F6">
        <w:rPr>
          <w:i/>
        </w:rPr>
        <w:t xml:space="preserve"> </w:t>
      </w:r>
    </w:p>
    <w:p w14:paraId="3DAD8191" w14:textId="44507AE2" w:rsidR="00E57F75" w:rsidRDefault="00E57F75" w:rsidP="00DF1EC4"/>
    <w:p w14:paraId="5E86F675" w14:textId="2BDF829F" w:rsidR="00E57F75" w:rsidRPr="00590939" w:rsidRDefault="003A06F5" w:rsidP="00DF1EC4">
      <w:pPr>
        <w:rPr>
          <w:rStyle w:val="Underoverskrift"/>
        </w:rPr>
      </w:pPr>
      <w:r w:rsidRPr="00590939">
        <w:rPr>
          <w:rStyle w:val="Underoverskrift"/>
        </w:rPr>
        <w:t>Baggrund</w:t>
      </w:r>
    </w:p>
    <w:p w14:paraId="53FFC53E" w14:textId="545484F5" w:rsidR="00064666" w:rsidRDefault="00532B9E" w:rsidP="00E57F75">
      <w:r>
        <w:t xml:space="preserve">Hver 4. har en kronisk sygdom, og tallet vokser. De 240.000 hårdest ramte har fire kroniske sygdomme eller flere, herunder ofte psykiske lidelser. </w:t>
      </w:r>
      <w:r w:rsidR="00B201E1">
        <w:t>Og u</w:t>
      </w:r>
      <w:r w:rsidR="00B201E1" w:rsidRPr="00B201E1">
        <w:t>ligheden i sundhed er stigende.</w:t>
      </w:r>
    </w:p>
    <w:p w14:paraId="7EC36253" w14:textId="77777777" w:rsidR="00064666" w:rsidRDefault="00064666" w:rsidP="00E57F75"/>
    <w:p w14:paraId="644573E7" w14:textId="2957D587" w:rsidR="003A06F5" w:rsidRDefault="0073201C" w:rsidP="00E57F75">
      <w:r>
        <w:t xml:space="preserve">Sundhed skabes af </w:t>
      </w:r>
      <w:r w:rsidRPr="0073201C">
        <w:t xml:space="preserve">mange faktorer: Skolegang, arbejdsliv, indkomst, boligforhold, sociale relationer, miljøpåvirkninger, adgang til naturen osv. </w:t>
      </w:r>
      <w:r w:rsidR="00E472CA">
        <w:t xml:space="preserve">Danske Regioners forslag lægger op til et </w:t>
      </w:r>
      <w:r w:rsidR="00064666">
        <w:t xml:space="preserve">bredt samarbejde mellem offentlige myndigheder, erhvervsliv og civilsamfund. </w:t>
      </w:r>
      <w:r w:rsidR="00E472CA">
        <w:t xml:space="preserve">Og et </w:t>
      </w:r>
      <w:r w:rsidR="00064666">
        <w:t>samarbejde</w:t>
      </w:r>
      <w:r>
        <w:t xml:space="preserve"> på tværs af politiske områder.</w:t>
      </w:r>
      <w:r w:rsidR="00590939">
        <w:rPr>
          <w:rStyle w:val="Fodnotehenvisning"/>
        </w:rPr>
        <w:footnoteReference w:id="1"/>
      </w:r>
      <w:r>
        <w:t xml:space="preserve"> </w:t>
      </w:r>
    </w:p>
    <w:p w14:paraId="57438A55" w14:textId="4F485D62" w:rsidR="003A06F5" w:rsidRDefault="003A06F5" w:rsidP="00E57F75"/>
    <w:p w14:paraId="263357D6" w14:textId="408531E2" w:rsidR="00E472CA" w:rsidRPr="00590939" w:rsidRDefault="00E472CA" w:rsidP="00E57F75">
      <w:pPr>
        <w:rPr>
          <w:rStyle w:val="Underoverskrift"/>
        </w:rPr>
      </w:pPr>
      <w:r w:rsidRPr="00590939">
        <w:rPr>
          <w:rStyle w:val="Underoverskrift"/>
        </w:rPr>
        <w:t>Problem</w:t>
      </w:r>
    </w:p>
    <w:p w14:paraId="535DA57F" w14:textId="587933B3" w:rsidR="003D2CF7" w:rsidRDefault="003D2CF7" w:rsidP="00E57F75">
      <w:r>
        <w:t xml:space="preserve">Mennesker med handicap har </w:t>
      </w:r>
      <w:r w:rsidRPr="003D2CF7">
        <w:t>dårligere helbred og trivsel end resten af befolkningen. De er mere syge, vejer mere, bevæger sig mindre og er mere ensomme</w:t>
      </w:r>
      <w:r>
        <w:t>.</w:t>
      </w:r>
      <w:r>
        <w:rPr>
          <w:rStyle w:val="Fodnotehenvisning"/>
        </w:rPr>
        <w:footnoteReference w:id="2"/>
      </w:r>
      <w:r>
        <w:t xml:space="preserve"> </w:t>
      </w:r>
      <w:r w:rsidR="00F4720B">
        <w:t xml:space="preserve">Ja, på alle sundhedsparametre – stress, medicinforbrug, søvnproblemer, tandsundhed osv. </w:t>
      </w:r>
      <w:r w:rsidR="0073201C">
        <w:t>–</w:t>
      </w:r>
      <w:r w:rsidR="00F4720B">
        <w:t xml:space="preserve"> </w:t>
      </w:r>
      <w:r w:rsidR="0073201C">
        <w:t xml:space="preserve">er uligheden stor. </w:t>
      </w:r>
      <w:r w:rsidR="00F4720B">
        <w:t xml:space="preserve">Et par tal: </w:t>
      </w:r>
    </w:p>
    <w:p w14:paraId="50D867A5" w14:textId="190D0FA5" w:rsidR="00F4720B" w:rsidRDefault="00F4720B" w:rsidP="00E57F75"/>
    <w:p w14:paraId="0018A2E3" w14:textId="165B1809" w:rsidR="00F4720B" w:rsidRDefault="00F4720B" w:rsidP="00E57F75">
      <w:r>
        <w:t xml:space="preserve">- Mennesker med handicap har 3-4 </w:t>
      </w:r>
      <w:r w:rsidR="0073201C">
        <w:t>gange oftere dårlig tandstatus</w:t>
      </w:r>
      <w:r>
        <w:t>.</w:t>
      </w:r>
    </w:p>
    <w:p w14:paraId="78BF09CF" w14:textId="7E98D8C7" w:rsidR="00F4720B" w:rsidRDefault="00F4720B" w:rsidP="00E57F75">
      <w:r>
        <w:t xml:space="preserve">- Mennesker med større fysisk handicap har 2,5 gange større risiko for overvægt end resten af befolkningen. </w:t>
      </w:r>
    </w:p>
    <w:p w14:paraId="48C14433" w14:textId="25B82784" w:rsidR="0073201C" w:rsidRDefault="0073201C" w:rsidP="00E57F75">
      <w:r>
        <w:t xml:space="preserve">- Mennesker med psykiske lidelser dør 15-20 år for tidligt. </w:t>
      </w:r>
    </w:p>
    <w:p w14:paraId="15491A2C" w14:textId="307DD763" w:rsidR="00F4720B" w:rsidRDefault="00F4720B" w:rsidP="00E57F75"/>
    <w:p w14:paraId="4C0661C5" w14:textId="01405A25" w:rsidR="00F4720B" w:rsidRDefault="00F4720B" w:rsidP="00E57F75">
      <w:r>
        <w:t>Mennesker med handicap har ringere adgang til de beti</w:t>
      </w:r>
      <w:r w:rsidR="000D7346">
        <w:t xml:space="preserve">ngelser, som fremmer </w:t>
      </w:r>
      <w:r w:rsidR="0073201C">
        <w:t xml:space="preserve">det </w:t>
      </w:r>
      <w:r w:rsidR="000D7346">
        <w:t>sunde liv</w:t>
      </w:r>
      <w:r w:rsidR="00443861">
        <w:t xml:space="preserve">. </w:t>
      </w:r>
      <w:r w:rsidR="000D7346">
        <w:t>De får mindre uddannelse, er i mindre grad i job, tjener mindre. De har ringer</w:t>
      </w:r>
      <w:r w:rsidR="00443861">
        <w:t>e</w:t>
      </w:r>
      <w:r w:rsidR="000D7346">
        <w:t xml:space="preserve"> adgang til naturen, transport, forenings- og kulturliv. </w:t>
      </w:r>
    </w:p>
    <w:p w14:paraId="0A338883" w14:textId="7608D21E" w:rsidR="00F4720B" w:rsidRDefault="00F4720B" w:rsidP="00E57F75"/>
    <w:p w14:paraId="7C335364" w14:textId="77777777" w:rsidR="000D7346" w:rsidRPr="00590939" w:rsidRDefault="000D7346" w:rsidP="00E57F75">
      <w:pPr>
        <w:rPr>
          <w:rStyle w:val="Underoverskrift"/>
        </w:rPr>
      </w:pPr>
      <w:r w:rsidRPr="00590939">
        <w:rPr>
          <w:rStyle w:val="Underoverskrift"/>
        </w:rPr>
        <w:t xml:space="preserve">Løsninger: </w:t>
      </w:r>
    </w:p>
    <w:p w14:paraId="76B4B7D0" w14:textId="4D4805D3" w:rsidR="00E57F75" w:rsidRDefault="000D7346" w:rsidP="00E57F75">
      <w:r>
        <w:t>”</w:t>
      </w:r>
      <w:r w:rsidR="00E57F75" w:rsidRPr="009248F6">
        <w:rPr>
          <w:i/>
        </w:rPr>
        <w:t>DH vil arbejde for en samlet plan for eller en lov om sundhedsfremme og forebyggelse, der også sikrer fokus på borgere med kronisk sygdom og handicap</w:t>
      </w:r>
      <w:r w:rsidR="00E57F75">
        <w:t>.”</w:t>
      </w:r>
      <w:r>
        <w:t xml:space="preserve"> </w:t>
      </w:r>
      <w:r w:rsidR="003B5267">
        <w:t>(</w:t>
      </w:r>
      <w:r>
        <w:t>DH’s handlingsplan 2018-21</w:t>
      </w:r>
      <w:r w:rsidR="003B5267">
        <w:t>). De</w:t>
      </w:r>
      <w:r>
        <w:t xml:space="preserve">rfor støtter vi en folkesundhedslov. </w:t>
      </w:r>
    </w:p>
    <w:p w14:paraId="42E1FA5E" w14:textId="724EB8EB" w:rsidR="000D7346" w:rsidRDefault="000D7346" w:rsidP="00E57F75"/>
    <w:p w14:paraId="64B26952" w14:textId="4F61B8CE" w:rsidR="00E30BD3" w:rsidRDefault="00E30BD3" w:rsidP="00E30BD3">
      <w:r w:rsidRPr="00E30BD3">
        <w:t xml:space="preserve">En folkesundhedslov skal bygge på principper om samarbejde og deltagelse, lighed i sundhed, sundhed ind i alle sektorer, tilgængelighed og inklusion. </w:t>
      </w:r>
    </w:p>
    <w:p w14:paraId="72FBA38E" w14:textId="77777777" w:rsidR="00E30BD3" w:rsidRPr="00E30BD3" w:rsidRDefault="00E30BD3" w:rsidP="00E30BD3"/>
    <w:p w14:paraId="704A5A12" w14:textId="08F43045" w:rsidR="000D7346" w:rsidRDefault="003B5267" w:rsidP="00E57F75">
      <w:r>
        <w:t xml:space="preserve">En folkesundhedslov skal have til </w:t>
      </w:r>
      <w:r w:rsidR="000D7346">
        <w:t>formål at mindske ulighed i sundhed</w:t>
      </w:r>
      <w:r>
        <w:t xml:space="preserve">. Ellers bliver gabet mellem mennesker med handicap og resten af befolkningen bare større. </w:t>
      </w:r>
    </w:p>
    <w:p w14:paraId="7760F2AF" w14:textId="77777777" w:rsidR="000D7346" w:rsidRDefault="000D7346" w:rsidP="00E57F75"/>
    <w:p w14:paraId="128C0E47" w14:textId="5AA9BC5D" w:rsidR="00B201E1" w:rsidRDefault="003B5267" w:rsidP="00E57F75">
      <w:r>
        <w:t xml:space="preserve">En folkesundhedslov </w:t>
      </w:r>
      <w:r w:rsidR="00E30BD3">
        <w:t xml:space="preserve">bør </w:t>
      </w:r>
      <w:r>
        <w:t xml:space="preserve">tage fat på de barrierer, som mennesker med handicap støder ind i. Fx ringe tilgængelighed eller </w:t>
      </w:r>
      <w:r w:rsidR="00443861">
        <w:t xml:space="preserve">andre hindringer for fuld </w:t>
      </w:r>
      <w:r>
        <w:t xml:space="preserve">inklusion i fritidsliv, arbejdsliv og uddannelse. </w:t>
      </w:r>
    </w:p>
    <w:p w14:paraId="4D6140CA" w14:textId="77777777" w:rsidR="000D7346" w:rsidRDefault="000D7346" w:rsidP="00E57F75"/>
    <w:sectPr w:rsidR="000D7346" w:rsidSect="00DB3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567" w:bottom="1985" w:left="56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D86BD" w14:textId="77777777" w:rsidR="000E0A06" w:rsidRDefault="000E0A06">
      <w:pPr>
        <w:spacing w:line="240" w:lineRule="auto"/>
      </w:pPr>
      <w:r>
        <w:separator/>
      </w:r>
    </w:p>
  </w:endnote>
  <w:endnote w:type="continuationSeparator" w:id="0">
    <w:p w14:paraId="374ED0CE" w14:textId="77777777" w:rsidR="000E0A06" w:rsidRDefault="000E0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E2AB3BC9-738D-4B9E-BAA3-81B76CEA3FBD}"/>
    <w:embedBold r:id="rId2" w:fontKey="{F05797E7-EBB3-4B2D-A1FA-05BEABAFA75F}"/>
    <w:embedItalic r:id="rId3" w:fontKey="{EBE28C59-6DF8-4838-8C42-6158F1C47304}"/>
    <w:embedBoldItalic r:id="rId4" w:fontKey="{F82A0384-2D18-4782-920C-3D8A26E13655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6965EA6B-E291-4658-9ABE-6FC3F01F1A3A}"/>
    <w:embedBold r:id="rId6" w:fontKey="{8129E498-6E8E-439C-B40A-BC0CE147A346}"/>
    <w:embedItalic r:id="rId7" w:fontKey="{3DFF4733-7861-420E-B932-6ABE96AAEC02}"/>
    <w:embedBoldItalic r:id="rId8" w:fontKey="{DFA457FB-10ED-454F-B71E-FA730F69D6C2}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9C03E" w14:textId="77777777" w:rsidR="005C29DF" w:rsidRDefault="005C29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9C03F" w14:textId="77777777" w:rsidR="00100249" w:rsidRDefault="00E30BD3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89C045" wp14:editId="1389C046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89C04B" w14:textId="73438B37" w:rsidR="00100249" w:rsidRDefault="00E30BD3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F1D7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F1D7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9C0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1389C04B" w14:textId="73438B37" w:rsidR="00100249" w:rsidRDefault="00E30BD3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F1D76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F1D76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772"/>
    </w:tblGrid>
    <w:tr w:rsidR="00081DB6" w14:paraId="1389C043" w14:textId="77777777" w:rsidTr="00A97F6A">
      <w:tc>
        <w:tcPr>
          <w:tcW w:w="10915" w:type="dxa"/>
          <w:hideMark/>
        </w:tcPr>
        <w:p w14:paraId="1389C042" w14:textId="77777777" w:rsidR="00A97F6A" w:rsidRDefault="00E30BD3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</w:t>
          </w:r>
          <w:r w:rsidR="005C29DF">
            <w:t>5</w:t>
          </w:r>
          <w:r>
            <w:t xml:space="preserve"> handicaporganisationer med cirka 340.000 medlemmer er tilsluttet DH.</w:t>
          </w:r>
        </w:p>
      </w:tc>
    </w:tr>
  </w:tbl>
  <w:p w14:paraId="1389C044" w14:textId="77777777"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D42AA" w14:textId="77777777" w:rsidR="000E0A06" w:rsidRDefault="000E0A06">
      <w:pPr>
        <w:spacing w:line="240" w:lineRule="auto"/>
      </w:pPr>
      <w:r>
        <w:separator/>
      </w:r>
    </w:p>
  </w:footnote>
  <w:footnote w:type="continuationSeparator" w:id="0">
    <w:p w14:paraId="09930D35" w14:textId="77777777" w:rsidR="000E0A06" w:rsidRDefault="000E0A06">
      <w:pPr>
        <w:spacing w:line="240" w:lineRule="auto"/>
      </w:pPr>
      <w:r>
        <w:continuationSeparator/>
      </w:r>
    </w:p>
  </w:footnote>
  <w:footnote w:id="1">
    <w:p w14:paraId="684A7BC5" w14:textId="532F7577" w:rsidR="00590939" w:rsidRDefault="0059093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7B69EE">
          <w:rPr>
            <w:rStyle w:val="Hyperlink"/>
          </w:rPr>
          <w:t>https://www.regioner.dk/media/13976/qa.pdf</w:t>
        </w:r>
      </w:hyperlink>
      <w:r>
        <w:t xml:space="preserve">  </w:t>
      </w:r>
    </w:p>
  </w:footnote>
  <w:footnote w:id="2">
    <w:p w14:paraId="407C1D54" w14:textId="180ACC2C" w:rsidR="003D2CF7" w:rsidRDefault="003D2CF7">
      <w:pPr>
        <w:pStyle w:val="Fodnotetekst"/>
      </w:pPr>
      <w:r>
        <w:rPr>
          <w:rStyle w:val="Fodnotehenvisning"/>
        </w:rPr>
        <w:footnoteRef/>
      </w:r>
      <w:r>
        <w:t xml:space="preserve"> Se fx denne rapport fra Statens Institut for Folkesundhed (2014): </w:t>
      </w:r>
    </w:p>
    <w:p w14:paraId="55B0011E" w14:textId="79251A4C" w:rsidR="003D2CF7" w:rsidRDefault="000E0A06">
      <w:pPr>
        <w:pStyle w:val="Fodnotetekst"/>
      </w:pPr>
      <w:hyperlink r:id="rId2" w:history="1">
        <w:r w:rsidR="003D2CF7" w:rsidRPr="00EE6F39">
          <w:rPr>
            <w:rStyle w:val="Hyperlink"/>
          </w:rPr>
          <w:t>https://www.sdu.dk/da/sif/rapporter/2014/sundhedsprofil_for_voksne_med_helbredsrelateret_aktivitetsbegr%C3%A6nsning_og_fysisk_funktionsneds%C3%A6ttel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9C03B" w14:textId="77777777" w:rsidR="005C29DF" w:rsidRDefault="005C29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9C03C" w14:textId="77777777" w:rsidR="00022BE5" w:rsidRDefault="00022BE5" w:rsidP="00022BE5">
    <w:pPr>
      <w:pStyle w:val="Sidehoved"/>
    </w:pPr>
  </w:p>
  <w:p w14:paraId="1389C03D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9C040" w14:textId="77777777" w:rsidR="002762D8" w:rsidRDefault="00E30BD3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389C047" wp14:editId="1389C048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1389C049" wp14:editId="1389C0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89C041" w14:textId="77777777"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E1174BA"/>
    <w:multiLevelType w:val="hybridMultilevel"/>
    <w:tmpl w:val="6414D7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D9"/>
    <w:rsid w:val="000032BF"/>
    <w:rsid w:val="00004865"/>
    <w:rsid w:val="00016218"/>
    <w:rsid w:val="00022133"/>
    <w:rsid w:val="00022BE5"/>
    <w:rsid w:val="00064666"/>
    <w:rsid w:val="00080393"/>
    <w:rsid w:val="00081DB6"/>
    <w:rsid w:val="0009128C"/>
    <w:rsid w:val="00094ABD"/>
    <w:rsid w:val="00095F85"/>
    <w:rsid w:val="0009799A"/>
    <w:rsid w:val="000C4FB1"/>
    <w:rsid w:val="000D7346"/>
    <w:rsid w:val="000E0A06"/>
    <w:rsid w:val="000E36FD"/>
    <w:rsid w:val="000F585B"/>
    <w:rsid w:val="00100249"/>
    <w:rsid w:val="001012C9"/>
    <w:rsid w:val="00103E3F"/>
    <w:rsid w:val="00114DFB"/>
    <w:rsid w:val="00116DF3"/>
    <w:rsid w:val="00117B3D"/>
    <w:rsid w:val="0013244F"/>
    <w:rsid w:val="001473EB"/>
    <w:rsid w:val="0015406F"/>
    <w:rsid w:val="001542A8"/>
    <w:rsid w:val="00181781"/>
    <w:rsid w:val="00182651"/>
    <w:rsid w:val="001861E3"/>
    <w:rsid w:val="001F1D76"/>
    <w:rsid w:val="001F566D"/>
    <w:rsid w:val="0020639F"/>
    <w:rsid w:val="00206780"/>
    <w:rsid w:val="00216E82"/>
    <w:rsid w:val="002415B1"/>
    <w:rsid w:val="00244D70"/>
    <w:rsid w:val="00260FC0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74A4"/>
    <w:rsid w:val="003033F8"/>
    <w:rsid w:val="00315D5D"/>
    <w:rsid w:val="00316531"/>
    <w:rsid w:val="00333E52"/>
    <w:rsid w:val="003502D1"/>
    <w:rsid w:val="00361BC1"/>
    <w:rsid w:val="003A06F5"/>
    <w:rsid w:val="003B0D54"/>
    <w:rsid w:val="003B35B0"/>
    <w:rsid w:val="003B5267"/>
    <w:rsid w:val="003C3569"/>
    <w:rsid w:val="003C4F9F"/>
    <w:rsid w:val="003C60F1"/>
    <w:rsid w:val="003D2CF7"/>
    <w:rsid w:val="004166DD"/>
    <w:rsid w:val="00421009"/>
    <w:rsid w:val="00424709"/>
    <w:rsid w:val="00424AD9"/>
    <w:rsid w:val="00436CBB"/>
    <w:rsid w:val="00443861"/>
    <w:rsid w:val="00444132"/>
    <w:rsid w:val="004632F9"/>
    <w:rsid w:val="004A5FFD"/>
    <w:rsid w:val="004A6D4D"/>
    <w:rsid w:val="004C01B2"/>
    <w:rsid w:val="004C027F"/>
    <w:rsid w:val="004D35CC"/>
    <w:rsid w:val="004E0D0A"/>
    <w:rsid w:val="004E1AA9"/>
    <w:rsid w:val="004F09E8"/>
    <w:rsid w:val="004F1A28"/>
    <w:rsid w:val="004F1ED7"/>
    <w:rsid w:val="00502F76"/>
    <w:rsid w:val="005178A7"/>
    <w:rsid w:val="00532B9E"/>
    <w:rsid w:val="00543EF2"/>
    <w:rsid w:val="0055617E"/>
    <w:rsid w:val="00561C72"/>
    <w:rsid w:val="00562862"/>
    <w:rsid w:val="00582AE7"/>
    <w:rsid w:val="00590939"/>
    <w:rsid w:val="00592544"/>
    <w:rsid w:val="005A28D4"/>
    <w:rsid w:val="005A6E80"/>
    <w:rsid w:val="005C29DF"/>
    <w:rsid w:val="005C3C9B"/>
    <w:rsid w:val="005C5F97"/>
    <w:rsid w:val="005C769C"/>
    <w:rsid w:val="005C776A"/>
    <w:rsid w:val="005F0175"/>
    <w:rsid w:val="005F1580"/>
    <w:rsid w:val="005F3ED8"/>
    <w:rsid w:val="005F6B57"/>
    <w:rsid w:val="00610412"/>
    <w:rsid w:val="006325AE"/>
    <w:rsid w:val="00637475"/>
    <w:rsid w:val="00655B49"/>
    <w:rsid w:val="00663A36"/>
    <w:rsid w:val="00674045"/>
    <w:rsid w:val="00674B15"/>
    <w:rsid w:val="00681D83"/>
    <w:rsid w:val="006900C2"/>
    <w:rsid w:val="00695E89"/>
    <w:rsid w:val="006B2AE2"/>
    <w:rsid w:val="006B30A9"/>
    <w:rsid w:val="006C2991"/>
    <w:rsid w:val="006D0980"/>
    <w:rsid w:val="007008EE"/>
    <w:rsid w:val="0070267E"/>
    <w:rsid w:val="00704BA7"/>
    <w:rsid w:val="00706E32"/>
    <w:rsid w:val="007133C6"/>
    <w:rsid w:val="0073201C"/>
    <w:rsid w:val="007546AF"/>
    <w:rsid w:val="00765934"/>
    <w:rsid w:val="0077451B"/>
    <w:rsid w:val="00776435"/>
    <w:rsid w:val="00777FAE"/>
    <w:rsid w:val="007830AC"/>
    <w:rsid w:val="00785D91"/>
    <w:rsid w:val="007A3228"/>
    <w:rsid w:val="007C5D48"/>
    <w:rsid w:val="007E373C"/>
    <w:rsid w:val="008002CE"/>
    <w:rsid w:val="00810A86"/>
    <w:rsid w:val="00816220"/>
    <w:rsid w:val="0081675C"/>
    <w:rsid w:val="008210CB"/>
    <w:rsid w:val="00836161"/>
    <w:rsid w:val="00844F6C"/>
    <w:rsid w:val="00863629"/>
    <w:rsid w:val="00873066"/>
    <w:rsid w:val="0087744F"/>
    <w:rsid w:val="008866FE"/>
    <w:rsid w:val="00892D08"/>
    <w:rsid w:val="00893791"/>
    <w:rsid w:val="00893E8F"/>
    <w:rsid w:val="008A6A4F"/>
    <w:rsid w:val="008E3D2B"/>
    <w:rsid w:val="008E5A6D"/>
    <w:rsid w:val="008F32DF"/>
    <w:rsid w:val="008F3CFC"/>
    <w:rsid w:val="008F4D20"/>
    <w:rsid w:val="009248F6"/>
    <w:rsid w:val="00940804"/>
    <w:rsid w:val="0094757D"/>
    <w:rsid w:val="00951615"/>
    <w:rsid w:val="00951B25"/>
    <w:rsid w:val="0097268A"/>
    <w:rsid w:val="009737E4"/>
    <w:rsid w:val="00983B74"/>
    <w:rsid w:val="0099004B"/>
    <w:rsid w:val="00990263"/>
    <w:rsid w:val="009A2CCC"/>
    <w:rsid w:val="009A4CCC"/>
    <w:rsid w:val="009C2069"/>
    <w:rsid w:val="009D1E80"/>
    <w:rsid w:val="009D4218"/>
    <w:rsid w:val="009E4B94"/>
    <w:rsid w:val="009E6AD9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F1D02"/>
    <w:rsid w:val="00B00D92"/>
    <w:rsid w:val="00B0422A"/>
    <w:rsid w:val="00B06E2B"/>
    <w:rsid w:val="00B13A10"/>
    <w:rsid w:val="00B201E1"/>
    <w:rsid w:val="00B24E70"/>
    <w:rsid w:val="00B539F7"/>
    <w:rsid w:val="00B56160"/>
    <w:rsid w:val="00B575CA"/>
    <w:rsid w:val="00B97059"/>
    <w:rsid w:val="00BB1B90"/>
    <w:rsid w:val="00BB4255"/>
    <w:rsid w:val="00BC22FE"/>
    <w:rsid w:val="00BE2A74"/>
    <w:rsid w:val="00BF0D57"/>
    <w:rsid w:val="00C0433E"/>
    <w:rsid w:val="00C357EF"/>
    <w:rsid w:val="00C41E04"/>
    <w:rsid w:val="00C439CB"/>
    <w:rsid w:val="00C64739"/>
    <w:rsid w:val="00CA0183"/>
    <w:rsid w:val="00CA0A7D"/>
    <w:rsid w:val="00CA4E77"/>
    <w:rsid w:val="00CB3EFE"/>
    <w:rsid w:val="00CC209F"/>
    <w:rsid w:val="00CC6322"/>
    <w:rsid w:val="00CE5168"/>
    <w:rsid w:val="00CE57E0"/>
    <w:rsid w:val="00D23C1F"/>
    <w:rsid w:val="00D273BA"/>
    <w:rsid w:val="00D27D0E"/>
    <w:rsid w:val="00D3752F"/>
    <w:rsid w:val="00D53670"/>
    <w:rsid w:val="00D74908"/>
    <w:rsid w:val="00D87C66"/>
    <w:rsid w:val="00D93F5F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10AC0"/>
    <w:rsid w:val="00E30BD3"/>
    <w:rsid w:val="00E472CA"/>
    <w:rsid w:val="00E53EE9"/>
    <w:rsid w:val="00E57F75"/>
    <w:rsid w:val="00E9405E"/>
    <w:rsid w:val="00ED6EC5"/>
    <w:rsid w:val="00EF474E"/>
    <w:rsid w:val="00F0152B"/>
    <w:rsid w:val="00F04788"/>
    <w:rsid w:val="00F233E7"/>
    <w:rsid w:val="00F23BAD"/>
    <w:rsid w:val="00F4074D"/>
    <w:rsid w:val="00F4720B"/>
    <w:rsid w:val="00F710A5"/>
    <w:rsid w:val="00F73354"/>
    <w:rsid w:val="00F82257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C035"/>
  <w15:docId w15:val="{A991629F-5AD8-4644-B188-408A4507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Fodnotehenvisning">
    <w:name w:val="footnote reference"/>
    <w:basedOn w:val="Standardskrifttypeiafsnit"/>
    <w:uiPriority w:val="21"/>
    <w:semiHidden/>
    <w:unhideWhenUsed/>
    <w:rsid w:val="003D2CF7"/>
    <w:rPr>
      <w:vertAlign w:val="superscript"/>
    </w:rPr>
  </w:style>
  <w:style w:type="character" w:styleId="Hyperlink">
    <w:name w:val="Hyperlink"/>
    <w:basedOn w:val="Standardskrifttypeiafsnit"/>
    <w:uiPriority w:val="21"/>
    <w:unhideWhenUsed/>
    <w:rsid w:val="003D2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du.dk/da/sif/rapporter/2014/sundhedsprofil_for_voksne_med_helbredsrelateret_aktivitetsbegr%C3%A6nsning_og_fysisk_funktionsneds%C3%A6ttel" TargetMode="External"/><Relationship Id="rId1" Type="http://schemas.openxmlformats.org/officeDocument/2006/relationships/hyperlink" Target="https://www.regioner.dk/media/13976/qa.pd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Skabeloner\Notat%20med%20logo%20ny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B1F2AC7CC7646B0AD1E3D8F5676DA" ma:contentTypeVersion="0" ma:contentTypeDescription="Create a new document." ma:contentTypeScope="" ma:versionID="f35477a449e68922c684834f19cf74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612B-83BA-4B45-B158-36BADD6C5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B3D5FA-F108-4132-B0A0-0B2DB3BF5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954D5-FD80-40C1-A0EC-13E8E6B62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B36960-0160-4DEB-A39B-87D9836C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med logo ny</Template>
  <TotalTime>0</TotalTime>
  <Pages>1</Pages>
  <Words>324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Torben Kajberg</cp:lastModifiedBy>
  <cp:revision>2</cp:revision>
  <dcterms:created xsi:type="dcterms:W3CDTF">2020-09-30T08:59:00Z</dcterms:created>
  <dcterms:modified xsi:type="dcterms:W3CDTF">2020-09-30T08:59:00Z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0x010100CC4B1F2AC7CC7646B0AD1E3D8F5676DA</vt:lpwstr>
  </property>
  <property fmtid="{D5CDD505-2E9C-101B-9397-08002B2CF9AE}" pid="3" name="TeamShareLastOpen">
    <vt:lpwstr>29-09-2020 10:55:55</vt:lpwstr>
  </property>
</Properties>
</file>