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E41A73" w14:paraId="748DCBA5" w14:textId="77777777" w:rsidTr="00260FC0">
        <w:trPr>
          <w:trHeight w:hRule="exact" w:val="3062"/>
        </w:trPr>
        <w:tc>
          <w:tcPr>
            <w:tcW w:w="7371" w:type="dxa"/>
          </w:tcPr>
          <w:p w14:paraId="748DCBA2" w14:textId="77777777" w:rsidR="00655B49" w:rsidRDefault="00655B49" w:rsidP="00C75409">
            <w:pPr>
              <w:pStyle w:val="ModtagerAdresse"/>
            </w:pPr>
            <w:bookmarkStart w:id="0" w:name="Navn"/>
            <w:bookmarkStart w:id="1" w:name="_GoBack"/>
            <w:bookmarkEnd w:id="0"/>
            <w:bookmarkEnd w:id="1"/>
          </w:p>
          <w:p w14:paraId="748DCBA3" w14:textId="593C6F28" w:rsidR="008D4691" w:rsidRDefault="009B3DC4" w:rsidP="00C75409">
            <w:pPr>
              <w:pStyle w:val="ModtagerAdresse"/>
            </w:pPr>
            <w:bookmarkStart w:id="2" w:name="Adresse"/>
            <w:bookmarkEnd w:id="2"/>
            <w:r>
              <w:t xml:space="preserve">Til: </w:t>
            </w:r>
            <w:r w:rsidR="008352D5">
              <w:t xml:space="preserve">Styrelsen for Arbejdsmarked og Rekruttering </w:t>
            </w:r>
          </w:p>
          <w:p w14:paraId="748DCBA4" w14:textId="77777777" w:rsidR="008D4691" w:rsidRPr="00C75409" w:rsidRDefault="00FF1C54" w:rsidP="00C75409">
            <w:pPr>
              <w:pStyle w:val="ModtagerAdresse"/>
            </w:pPr>
            <w:bookmarkStart w:id="3" w:name="PostNr"/>
            <w:bookmarkEnd w:id="3"/>
            <w:r>
              <w:t xml:space="preserve"> </w:t>
            </w:r>
            <w:bookmarkStart w:id="4" w:name="By"/>
            <w:bookmarkEnd w:id="4"/>
          </w:p>
        </w:tc>
      </w:tr>
    </w:tbl>
    <w:p w14:paraId="748DCBA6" w14:textId="258F41DF" w:rsidR="006A09C5" w:rsidRPr="00DB6858" w:rsidRDefault="00FF1C54" w:rsidP="00975AA6">
      <w:pPr>
        <w:pStyle w:val="Overskrift1"/>
        <w:pBdr>
          <w:bottom w:val="single" w:sz="4" w:space="1" w:color="auto"/>
        </w:pBdr>
      </w:pPr>
      <w:bookmarkStart w:id="5" w:name="Overskrift"/>
      <w:r>
        <w:t xml:space="preserve">Høringssvar om </w:t>
      </w:r>
      <w:r w:rsidR="009652B5">
        <w:t xml:space="preserve">afskaffelse af indtægtsregulering </w:t>
      </w:r>
      <w:r w:rsidR="008D5EB5">
        <w:t xml:space="preserve">mv. </w:t>
      </w:r>
      <w:r w:rsidR="009652B5">
        <w:t xml:space="preserve">og tre-årigt frakendelsesstop </w:t>
      </w:r>
      <w:r>
        <w:t>mv.</w:t>
      </w:r>
      <w:bookmarkEnd w:id="5"/>
      <w:r w:rsidR="0034059B">
        <w:t xml:space="preserve"> </w:t>
      </w:r>
    </w:p>
    <w:p w14:paraId="38BF35D1" w14:textId="77777777" w:rsidR="005A6A92" w:rsidRDefault="005A6A92" w:rsidP="0084318A"/>
    <w:p w14:paraId="52CBA19F" w14:textId="33395002" w:rsidR="0084318A" w:rsidRPr="0084318A" w:rsidRDefault="0084318A" w:rsidP="005A6A92">
      <w:pPr>
        <w:tabs>
          <w:tab w:val="left" w:pos="1134"/>
        </w:tabs>
      </w:pPr>
      <w:r w:rsidRPr="0084318A">
        <w:t xml:space="preserve">DH takker for muligheden for at afgive høringssvar. </w:t>
      </w:r>
    </w:p>
    <w:p w14:paraId="58954635" w14:textId="4F2CCDBC" w:rsidR="003734DB" w:rsidRPr="003734DB" w:rsidRDefault="003734DB" w:rsidP="003734DB">
      <w:pPr>
        <w:pStyle w:val="Overskrift2"/>
        <w:rPr>
          <w:rStyle w:val="Underoverskrift"/>
        </w:rPr>
      </w:pPr>
      <w:r w:rsidRPr="003734DB">
        <w:rPr>
          <w:rStyle w:val="Underoverskrift"/>
        </w:rPr>
        <w:t xml:space="preserve">Ophævelse af modregning </w:t>
      </w:r>
    </w:p>
    <w:p w14:paraId="62BD46C4" w14:textId="152158EF" w:rsidR="0084318A" w:rsidRPr="0084318A" w:rsidRDefault="0084318A" w:rsidP="0084318A">
      <w:r w:rsidRPr="0084318A">
        <w:t>DH er tilfredse med, at lov</w:t>
      </w:r>
      <w:r w:rsidR="003734DB">
        <w:t>udkastet – som g</w:t>
      </w:r>
      <w:r w:rsidRPr="0084318A">
        <w:t>ennemfører den bagvedliggende politiske aftale</w:t>
      </w:r>
      <w:r w:rsidR="003734DB">
        <w:t xml:space="preserve"> - </w:t>
      </w:r>
      <w:r w:rsidRPr="0084318A">
        <w:t xml:space="preserve">ophæver modregningen af ægtefæller og samleveres arbejdsindtægt i førtidspension, seniorpension og folkepension. </w:t>
      </w:r>
    </w:p>
    <w:p w14:paraId="1250C205" w14:textId="77777777" w:rsidR="0084318A" w:rsidRPr="0084318A" w:rsidRDefault="0084318A" w:rsidP="0084318A"/>
    <w:p w14:paraId="3F2FF41C" w14:textId="72CC7C22" w:rsidR="0084318A" w:rsidRPr="0084318A" w:rsidRDefault="0084318A" w:rsidP="0084318A">
      <w:r w:rsidRPr="0084318A">
        <w:t xml:space="preserve">Det </w:t>
      </w:r>
      <w:r w:rsidR="00703DDB">
        <w:t xml:space="preserve">vil </w:t>
      </w:r>
      <w:r w:rsidRPr="0084318A">
        <w:t xml:space="preserve">forbedre økonomien for </w:t>
      </w:r>
      <w:r w:rsidR="00703DDB">
        <w:t xml:space="preserve">de </w:t>
      </w:r>
      <w:r w:rsidRPr="0084318A">
        <w:t xml:space="preserve">berørte par og styrke incitamentet for samlevere og ægtefæller til at arbejde. Det finder DH positivt. </w:t>
      </w:r>
    </w:p>
    <w:p w14:paraId="3A8FB91A" w14:textId="71D81AD3" w:rsidR="00703DDB" w:rsidRPr="00703DDB" w:rsidRDefault="00703DDB" w:rsidP="00703DDB">
      <w:pPr>
        <w:pStyle w:val="Overskrift3"/>
        <w:rPr>
          <w:rStyle w:val="Underoverskrift"/>
          <w:b w:val="0"/>
          <w:sz w:val="22"/>
        </w:rPr>
      </w:pPr>
      <w:r w:rsidRPr="00703DDB">
        <w:rPr>
          <w:rStyle w:val="Underoverskrift"/>
          <w:b w:val="0"/>
          <w:sz w:val="22"/>
        </w:rPr>
        <w:t>Sikring mod frakendelse af førtidspension i en tre-årig periode</w:t>
      </w:r>
    </w:p>
    <w:p w14:paraId="30FAC482" w14:textId="77777777" w:rsidR="0084318A" w:rsidRPr="0084318A" w:rsidRDefault="0084318A" w:rsidP="0084318A">
      <w:r w:rsidRPr="0084318A">
        <w:t xml:space="preserve">Mange førtidspensionister oplever, at deres arbejdsevne ikke er fast størrelse. Der er perioder, hvor man lægge mange arbejdstimer, og der er perioder hvor sygdom mv. hvor man kun kan arbejde få timer om ugen eller slet ikke. </w:t>
      </w:r>
    </w:p>
    <w:p w14:paraId="1F517FED" w14:textId="77777777" w:rsidR="0084318A" w:rsidRPr="0084318A" w:rsidRDefault="0084318A" w:rsidP="0084318A"/>
    <w:p w14:paraId="14A572A1" w14:textId="5D8ACAE5" w:rsidR="0084318A" w:rsidRDefault="0084318A" w:rsidP="0084318A">
      <w:r w:rsidRPr="0084318A">
        <w:t xml:space="preserve">Selv om det </w:t>
      </w:r>
      <w:r w:rsidR="008D5EB5">
        <w:t xml:space="preserve">er </w:t>
      </w:r>
      <w:r w:rsidRPr="0084318A">
        <w:t>et lille antal, der årligt får frakendt førtidspensionen, lever man</w:t>
      </w:r>
      <w:r w:rsidR="00703DDB">
        <w:t>ge i frygt for, at det kan ske, hvis de prøver deres arbejdsevne af på arbejdsmarkedet</w:t>
      </w:r>
    </w:p>
    <w:p w14:paraId="24934E9E" w14:textId="77777777" w:rsidR="00703DDB" w:rsidRPr="0084318A" w:rsidRDefault="00703DDB" w:rsidP="0084318A"/>
    <w:p w14:paraId="2A2B4190" w14:textId="52CDA404" w:rsidR="0084318A" w:rsidRDefault="00703DDB" w:rsidP="00703DDB">
      <w:r w:rsidRPr="00703DDB">
        <w:t xml:space="preserve">Lovforslaget lægger op til, at kommunerne i en tre-årig periode ikke kan frakende førtidspensionister deres førtidspension. Det </w:t>
      </w:r>
      <w:r>
        <w:t xml:space="preserve">vil </w:t>
      </w:r>
      <w:r w:rsidRPr="00703DDB">
        <w:t>forbedre mulighederne for, at man som førtidspensionist kan prøve sin arbejdsevne af i perioder uden at frygte for frakendelse af førtidspensionen.</w:t>
      </w:r>
    </w:p>
    <w:p w14:paraId="361A01D3" w14:textId="77777777" w:rsidR="00703DDB" w:rsidRPr="0084318A" w:rsidRDefault="00703DDB" w:rsidP="00703DDB"/>
    <w:p w14:paraId="587EF832" w14:textId="7B803FE1" w:rsidR="0084318A" w:rsidRPr="0084318A" w:rsidRDefault="0084318A" w:rsidP="0084318A">
      <w:r w:rsidRPr="0084318A">
        <w:t xml:space="preserve">DH er som udgangspunkt tilfredse med indførelse af en tre-årig fredning af førtidspensionister. DH har dog nogle </w:t>
      </w:r>
      <w:r w:rsidR="00703DDB">
        <w:t xml:space="preserve">forslag til forbedringer af ordningen. </w:t>
      </w:r>
      <w:r w:rsidRPr="0084318A">
        <w:t xml:space="preserve"> </w:t>
      </w:r>
    </w:p>
    <w:p w14:paraId="1A046990" w14:textId="77777777" w:rsidR="0084318A" w:rsidRPr="0084318A" w:rsidRDefault="0084318A" w:rsidP="0084318A"/>
    <w:p w14:paraId="36527328" w14:textId="53AFE751" w:rsidR="0084318A" w:rsidRPr="0084318A" w:rsidRDefault="0084318A" w:rsidP="0084318A">
      <w:r w:rsidRPr="0033023B">
        <w:rPr>
          <w:u w:val="single"/>
        </w:rPr>
        <w:t>For det første</w:t>
      </w:r>
      <w:r w:rsidRPr="0084318A">
        <w:t xml:space="preserve"> </w:t>
      </w:r>
      <w:r w:rsidR="001C16E3">
        <w:t xml:space="preserve">anbefaler vi, at </w:t>
      </w:r>
      <w:r w:rsidR="00EA39CD" w:rsidRPr="0033023B">
        <w:rPr>
          <w:u w:val="single"/>
        </w:rPr>
        <w:t xml:space="preserve">det tre-årige frakendelsesstop </w:t>
      </w:r>
      <w:r w:rsidR="001C16E3" w:rsidRPr="0033023B">
        <w:rPr>
          <w:u w:val="single"/>
        </w:rPr>
        <w:t xml:space="preserve">baner </w:t>
      </w:r>
      <w:r w:rsidRPr="0033023B">
        <w:rPr>
          <w:u w:val="single"/>
        </w:rPr>
        <w:t>vejen for e</w:t>
      </w:r>
      <w:r w:rsidR="001C16E3" w:rsidRPr="0033023B">
        <w:rPr>
          <w:u w:val="single"/>
        </w:rPr>
        <w:t>t</w:t>
      </w:r>
      <w:r w:rsidRPr="0033023B">
        <w:rPr>
          <w:u w:val="single"/>
        </w:rPr>
        <w:t xml:space="preserve"> permanent</w:t>
      </w:r>
      <w:r w:rsidR="00EA39CD" w:rsidRPr="0033023B">
        <w:rPr>
          <w:u w:val="single"/>
        </w:rPr>
        <w:t xml:space="preserve"> </w:t>
      </w:r>
      <w:r w:rsidR="001C16E3" w:rsidRPr="0033023B">
        <w:rPr>
          <w:u w:val="single"/>
        </w:rPr>
        <w:t>frakendelsesstop.</w:t>
      </w:r>
      <w:r w:rsidRPr="0084318A">
        <w:t xml:space="preserve"> Det </w:t>
      </w:r>
      <w:r w:rsidR="00EA39CD">
        <w:t xml:space="preserve">forhold, at </w:t>
      </w:r>
      <w:r w:rsidRPr="0084318A">
        <w:t>antal</w:t>
      </w:r>
      <w:r w:rsidR="00EA39CD">
        <w:t xml:space="preserve">let af </w:t>
      </w:r>
      <w:r w:rsidRPr="0084318A">
        <w:t xml:space="preserve">årlige frakendelser </w:t>
      </w:r>
      <w:r w:rsidR="00EA39CD">
        <w:t xml:space="preserve">i dag er lille, </w:t>
      </w:r>
      <w:r w:rsidR="008D5EB5">
        <w:t xml:space="preserve">taler for, at man lige så godt kan gøre ordningen permanent. </w:t>
      </w:r>
      <w:r w:rsidR="001C16E3">
        <w:t xml:space="preserve">Kommunerne </w:t>
      </w:r>
      <w:r w:rsidR="008D5EB5">
        <w:t xml:space="preserve">vil stadig have </w:t>
      </w:r>
      <w:r w:rsidR="001C16E3">
        <w:t>muligheden for at gøre førtidspensionen hvilende</w:t>
      </w:r>
      <w:r w:rsidR="008D5EB5">
        <w:t xml:space="preserve">, og det er efter </w:t>
      </w:r>
      <w:r w:rsidR="00703DDB">
        <w:t xml:space="preserve">vores vurdering et fuldt </w:t>
      </w:r>
      <w:r w:rsidR="001C16E3">
        <w:t xml:space="preserve">ud tilstrækkeligt instrument til beskyttelse af de offentlige kasser. </w:t>
      </w:r>
    </w:p>
    <w:p w14:paraId="1418A811" w14:textId="73090FA3" w:rsidR="0084318A" w:rsidRDefault="0084318A" w:rsidP="0084318A"/>
    <w:p w14:paraId="3DA9D002" w14:textId="78AE0F8D" w:rsidR="005A6A92" w:rsidRDefault="005A6A92" w:rsidP="0084318A"/>
    <w:p w14:paraId="489780F2" w14:textId="77777777" w:rsidR="005A6A92" w:rsidRPr="0084318A" w:rsidRDefault="005A6A92" w:rsidP="0084318A"/>
    <w:p w14:paraId="450BE7FA" w14:textId="1E49EE69" w:rsidR="0084318A" w:rsidRPr="0084318A" w:rsidRDefault="0084318A" w:rsidP="0084318A">
      <w:r w:rsidRPr="0033023B">
        <w:rPr>
          <w:u w:val="single"/>
        </w:rPr>
        <w:lastRenderedPageBreak/>
        <w:t>For det andet</w:t>
      </w:r>
      <w:r w:rsidRPr="0084318A">
        <w:t xml:space="preserve"> </w:t>
      </w:r>
      <w:r w:rsidR="001C16E3">
        <w:t xml:space="preserve">er vi </w:t>
      </w:r>
      <w:r w:rsidR="00703DDB">
        <w:t xml:space="preserve">bekymrede over bemærkningerne </w:t>
      </w:r>
      <w:r w:rsidR="00514998">
        <w:t>på side 24-25 i lovudkastet. Der står</w:t>
      </w:r>
      <w:r w:rsidR="0033023B">
        <w:t>, med vores understregninger</w:t>
      </w:r>
      <w:r w:rsidR="00514998">
        <w:t xml:space="preserve">:  </w:t>
      </w:r>
      <w:r w:rsidRPr="0084318A">
        <w:t xml:space="preserve">  </w:t>
      </w:r>
    </w:p>
    <w:p w14:paraId="748DCBAB" w14:textId="77777777" w:rsidR="00094C71" w:rsidRDefault="00094C71" w:rsidP="004F1ED7"/>
    <w:p w14:paraId="7DB89927" w14:textId="74EF2CF2" w:rsidR="007D1174" w:rsidRPr="0033023B" w:rsidRDefault="00514998" w:rsidP="006900C2">
      <w:pPr>
        <w:keepNext/>
        <w:keepLines/>
        <w:rPr>
          <w:i/>
        </w:rPr>
      </w:pPr>
      <w:r w:rsidRPr="0033023B">
        <w:rPr>
          <w:i/>
        </w:rPr>
        <w:t>”</w:t>
      </w:r>
      <w:r w:rsidR="007D1174" w:rsidRPr="0033023B">
        <w:rPr>
          <w:i/>
        </w:rPr>
        <w:t>Når den tre-årige periode er udløbet, kan kommunen ef</w:t>
      </w:r>
      <w:r w:rsidRPr="0033023B">
        <w:rPr>
          <w:i/>
        </w:rPr>
        <w:t>ter en konkret vur</w:t>
      </w:r>
      <w:r w:rsidR="007D1174" w:rsidRPr="0033023B">
        <w:rPr>
          <w:i/>
        </w:rPr>
        <w:t xml:space="preserve">dering træffe afgørelse om frakendelse af </w:t>
      </w:r>
      <w:r w:rsidRPr="0033023B">
        <w:rPr>
          <w:i/>
        </w:rPr>
        <w:t>førtidspensionen, hvis pensioni</w:t>
      </w:r>
      <w:r w:rsidR="007D1174" w:rsidRPr="0033023B">
        <w:rPr>
          <w:i/>
        </w:rPr>
        <w:t>sten har forbedret sin arbejdsevne i en så</w:t>
      </w:r>
      <w:r w:rsidRPr="0033023B">
        <w:rPr>
          <w:i/>
        </w:rPr>
        <w:t>dan grad, at pensionisten vedva</w:t>
      </w:r>
      <w:r w:rsidR="007D1174" w:rsidRPr="0033023B">
        <w:rPr>
          <w:i/>
        </w:rPr>
        <w:t xml:space="preserve">rende kan forsørge sig selv ved arbejde, herunder i fleksjob. </w:t>
      </w:r>
      <w:r w:rsidR="007D1174" w:rsidRPr="0033023B">
        <w:rPr>
          <w:i/>
          <w:u w:val="single"/>
        </w:rPr>
        <w:t>Kommunen kan tage perioder med arbejde, som er placeret i perioden fra den 1. januar 2023 til og med den 31. december 2025, med i den samlede vurdering af, om pensionisten har forbedret sin arbejdse</w:t>
      </w:r>
      <w:r w:rsidRPr="0033023B">
        <w:rPr>
          <w:i/>
          <w:u w:val="single"/>
        </w:rPr>
        <w:t>vne i en sådan grad, at førtids</w:t>
      </w:r>
      <w:r w:rsidR="007D1174" w:rsidRPr="0033023B">
        <w:rPr>
          <w:i/>
          <w:u w:val="single"/>
        </w:rPr>
        <w:t>pensionen skal frakendes.</w:t>
      </w:r>
      <w:r w:rsidR="007D1174" w:rsidRPr="0033023B">
        <w:rPr>
          <w:i/>
        </w:rPr>
        <w:t xml:space="preserve"> </w:t>
      </w:r>
      <w:r w:rsidRPr="0033023B">
        <w:rPr>
          <w:i/>
        </w:rPr>
        <w:t>”</w:t>
      </w:r>
    </w:p>
    <w:p w14:paraId="6CF299A1" w14:textId="26A81D27" w:rsidR="007D1174" w:rsidRDefault="007D1174" w:rsidP="006900C2">
      <w:pPr>
        <w:keepNext/>
        <w:keepLines/>
      </w:pPr>
    </w:p>
    <w:p w14:paraId="748DCBAC" w14:textId="100AFC6D" w:rsidR="00094ABD" w:rsidRDefault="00514998" w:rsidP="00514998">
      <w:pPr>
        <w:keepNext/>
        <w:keepLines/>
      </w:pPr>
      <w:r>
        <w:t xml:space="preserve">Det har karakter af en ”lok slangerne ud af deres huler”-tilgang, hvor hammeren falder over dem, der har forsøgt sig på arbejdsmarkedet i løbet af det 3-årige moratorium. Vores vurdering er, at det kommer til at lægge begrænsninger på førtidspensionisters vilje til at prøve sig selv </w:t>
      </w:r>
      <w:r w:rsidR="008D5EB5">
        <w:t xml:space="preserve">af </w:t>
      </w:r>
      <w:r>
        <w:t xml:space="preserve">i fleksjob eller ordinære job. Dermed undermineres hele hensigten med det 3-årige moratorium eller frakendelsesstop. </w:t>
      </w:r>
    </w:p>
    <w:p w14:paraId="4FB50FE7" w14:textId="79FC6711" w:rsidR="001C16E3" w:rsidRDefault="001C16E3" w:rsidP="00514998">
      <w:pPr>
        <w:keepNext/>
        <w:keepLines/>
      </w:pPr>
    </w:p>
    <w:p w14:paraId="630AEC70" w14:textId="66D4B843" w:rsidR="001C16E3" w:rsidRDefault="001C16E3" w:rsidP="00514998">
      <w:pPr>
        <w:keepNext/>
        <w:keepLines/>
      </w:pPr>
      <w:r>
        <w:t xml:space="preserve">DH anbefaler derfor, at </w:t>
      </w:r>
      <w:r w:rsidRPr="0033023B">
        <w:rPr>
          <w:u w:val="single"/>
        </w:rPr>
        <w:t>den citerede passus i bemærkningerne slettes</w:t>
      </w:r>
      <w:r w:rsidR="008D5EB5">
        <w:t xml:space="preserve">. Og at man, som allerede nævnt, gør frakendelsesstoppet permanent. </w:t>
      </w:r>
    </w:p>
    <w:p w14:paraId="1D51C612" w14:textId="65429AE2" w:rsidR="001C16E3" w:rsidRDefault="001C16E3" w:rsidP="00514998">
      <w:pPr>
        <w:keepNext/>
        <w:keepLines/>
      </w:pPr>
    </w:p>
    <w:p w14:paraId="473CBDCC" w14:textId="6454B5FC" w:rsidR="001C16E3" w:rsidRDefault="001C16E3" w:rsidP="00514998">
      <w:pPr>
        <w:keepNext/>
        <w:keepLines/>
      </w:pPr>
      <w:r w:rsidRPr="0033023B">
        <w:rPr>
          <w:u w:val="single"/>
        </w:rPr>
        <w:t>For det tredje</w:t>
      </w:r>
      <w:r>
        <w:t xml:space="preserve"> en bemærkning til de situationer, hvor førtidspensionen er gjort hvilende og udbetaling af førtidspension således ophører midlertidigt. </w:t>
      </w:r>
      <w:r w:rsidR="003734DB">
        <w:t>Der er adgang til at få udbetalingen af pensionen genoptaget. Der skal, står der i bemærkningerne på side 23, ”ikke søges om og tilkendes førtidspension på ny.”</w:t>
      </w:r>
    </w:p>
    <w:p w14:paraId="20D6728B" w14:textId="0EE0587E" w:rsidR="003734DB" w:rsidRDefault="003734DB" w:rsidP="00514998">
      <w:pPr>
        <w:keepNext/>
        <w:keepLines/>
      </w:pPr>
    </w:p>
    <w:p w14:paraId="4FAF9989" w14:textId="458DA1C9" w:rsidR="003734DB" w:rsidRDefault="003734DB" w:rsidP="00514998">
      <w:pPr>
        <w:keepNext/>
        <w:keepLines/>
      </w:pPr>
      <w:r>
        <w:t xml:space="preserve">Det er DH enig i. Vi hører dog fra medlemsorganisationer, at det ikke altid foregår således, og at man som borger kan blive mødt en krav om ny sagsbehandling om tilkendelse. Vi opfordrer derfor til at </w:t>
      </w:r>
      <w:r w:rsidRPr="0033023B">
        <w:rPr>
          <w:u w:val="single"/>
        </w:rPr>
        <w:t>tydeliggøre bemærkningerne</w:t>
      </w:r>
      <w:r>
        <w:t xml:space="preserve"> endnu mere på dette punkt og gøre det klart i den kommende bekendtgørelse, at genoptagelse af udbetaling af førtidspension sker </w:t>
      </w:r>
      <w:r w:rsidR="00BE0B8F">
        <w:rPr>
          <w:u w:val="single"/>
        </w:rPr>
        <w:t>uden ansøgning</w:t>
      </w:r>
      <w:r w:rsidR="00BE0B8F">
        <w:t xml:space="preserve"> og dermed </w:t>
      </w:r>
      <w:r w:rsidR="00B9625E">
        <w:t xml:space="preserve">uden </w:t>
      </w:r>
      <w:r w:rsidR="00BE0B8F" w:rsidRPr="00BE0B8F">
        <w:t>sagsbehandling</w:t>
      </w:r>
      <w:r w:rsidR="00BE0B8F">
        <w:t xml:space="preserve"> for at genaktivere pensionen. </w:t>
      </w:r>
    </w:p>
    <w:p w14:paraId="2EC9BB4E" w14:textId="77777777" w:rsidR="003734DB" w:rsidRDefault="003734DB" w:rsidP="00514998">
      <w:pPr>
        <w:keepNext/>
        <w:keepLines/>
      </w:pPr>
    </w:p>
    <w:p w14:paraId="748DCBAF" w14:textId="77777777" w:rsidR="00094ABD" w:rsidRDefault="00094ABD" w:rsidP="006900C2">
      <w:pPr>
        <w:keepNext/>
        <w:keepLines/>
      </w:pPr>
    </w:p>
    <w:p w14:paraId="01B7916E" w14:textId="77777777" w:rsidR="00BE0B8F" w:rsidRDefault="00FF1C54" w:rsidP="00F0783E">
      <w:pPr>
        <w:keepNext/>
        <w:keepLines/>
      </w:pPr>
      <w:bookmarkStart w:id="6" w:name="Fra"/>
      <w:r>
        <w:t>T</w:t>
      </w:r>
      <w:r w:rsidR="007D1174">
        <w:t>horkild Olesen</w:t>
      </w:r>
    </w:p>
    <w:p w14:paraId="12ABC14B" w14:textId="77777777" w:rsidR="00BE0B8F" w:rsidRDefault="00BE0B8F" w:rsidP="00F0783E">
      <w:pPr>
        <w:keepNext/>
        <w:keepLines/>
      </w:pPr>
    </w:p>
    <w:p w14:paraId="44576D3A" w14:textId="77777777" w:rsidR="00BE0B8F" w:rsidRDefault="00BE0B8F" w:rsidP="00F0783E">
      <w:pPr>
        <w:keepNext/>
        <w:keepLines/>
      </w:pPr>
    </w:p>
    <w:p w14:paraId="62182F5B" w14:textId="77777777" w:rsidR="00BE0B8F" w:rsidRDefault="00BE0B8F" w:rsidP="00F0783E">
      <w:pPr>
        <w:keepNext/>
        <w:keepLines/>
      </w:pPr>
      <w:r>
        <w:t>Formand for Danske Handicaporganisationer</w:t>
      </w:r>
    </w:p>
    <w:p w14:paraId="6F0B4B0C" w14:textId="77777777" w:rsidR="00BE0B8F" w:rsidRDefault="00BE0B8F" w:rsidP="00F0783E">
      <w:pPr>
        <w:keepNext/>
        <w:keepLines/>
      </w:pPr>
    </w:p>
    <w:bookmarkEnd w:id="6"/>
    <w:p w14:paraId="37010D94" w14:textId="265478F6" w:rsidR="007D1174" w:rsidRDefault="007D1174" w:rsidP="00F0783E">
      <w:pPr>
        <w:keepNext/>
        <w:keepLines/>
      </w:pPr>
    </w:p>
    <w:p w14:paraId="11B132F6" w14:textId="77777777" w:rsidR="007D1174" w:rsidRDefault="007D1174" w:rsidP="00F0783E">
      <w:pPr>
        <w:keepNext/>
        <w:keepLines/>
      </w:pPr>
    </w:p>
    <w:sectPr w:rsidR="007D1174" w:rsidSect="00E10AC0">
      <w:headerReference w:type="default" r:id="rId11"/>
      <w:footerReference w:type="default" r:id="rId12"/>
      <w:headerReference w:type="first" r:id="rId13"/>
      <w:footerReference w:type="first" r:id="rId14"/>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226E" w14:textId="77777777" w:rsidR="00A76709" w:rsidRDefault="00A76709">
      <w:pPr>
        <w:spacing w:line="240" w:lineRule="auto"/>
      </w:pPr>
      <w:r>
        <w:separator/>
      </w:r>
    </w:p>
  </w:endnote>
  <w:endnote w:type="continuationSeparator" w:id="0">
    <w:p w14:paraId="14BCB671" w14:textId="77777777" w:rsidR="00A76709" w:rsidRDefault="00A7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E5D0B6BF-0BA6-4997-B01A-6FAB899AC6F7}"/>
    <w:embedBold r:id="rId2" w:fontKey="{E4C4B165-3EB8-49AA-83F3-E171CD3F647E}"/>
    <w:embedItalic r:id="rId3" w:fontKey="{8A7D6C07-8946-4876-AE86-F10B5FCACC44}"/>
    <w:embedBoldItalic r:id="rId4" w:fontKey="{85267D20-A509-4747-86E6-A479A2FA6CB5}"/>
  </w:font>
  <w:font w:name="Verdana">
    <w:panose1 w:val="020B0604030504040204"/>
    <w:charset w:val="00"/>
    <w:family w:val="swiss"/>
    <w:pitch w:val="variable"/>
    <w:sig w:usb0="A00006FF" w:usb1="4000205B" w:usb2="00000010" w:usb3="00000000" w:csb0="0000019F" w:csb1="00000000"/>
    <w:embedRegular r:id="rId5" w:fontKey="{3C066E8D-E0B0-4060-8022-ED11040A2A9B}"/>
    <w:embedBold r:id="rId6" w:fontKey="{A0FBD46C-8261-475D-92C5-BBC701439511}"/>
    <w:embedItalic r:id="rId7" w:fontKey="{2A5266A0-3B7D-4644-B678-4A101C07D071}"/>
    <w:embedBoldItalic r:id="rId8" w:fontKey="{CA7A6C7C-127F-4E54-A277-683C4343B5DB}"/>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CBB3" w14:textId="77777777" w:rsidR="00E9405E" w:rsidRDefault="00FF1C54">
    <w:pPr>
      <w:pStyle w:val="Sidefod"/>
    </w:pPr>
    <w:r>
      <w:rPr>
        <w:noProof/>
        <w:lang w:eastAsia="da-DK"/>
      </w:rPr>
      <mc:AlternateContent>
        <mc:Choice Requires="wps">
          <w:drawing>
            <wp:anchor distT="0" distB="0" distL="114300" distR="114300" simplePos="0" relativeHeight="251662336" behindDoc="0" locked="0" layoutInCell="1" allowOverlap="1" wp14:anchorId="748DCBB9" wp14:editId="748DCBBA">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48DCBC1" w14:textId="690C01C5" w:rsidR="004F1A28" w:rsidRDefault="00FF1C54"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A03A6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A03A62">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48DCBB9"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748DCBC1" w14:textId="690C01C5" w:rsidR="004F1A28" w:rsidRDefault="00FF1C54"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A03A6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A03A62">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E41A73" w14:paraId="748DCBB7" w14:textId="77777777" w:rsidTr="00C62171">
      <w:tc>
        <w:tcPr>
          <w:tcW w:w="10915" w:type="dxa"/>
        </w:tcPr>
        <w:p w14:paraId="748DCBB6" w14:textId="77777777" w:rsidR="0087744F" w:rsidRPr="00310FAA" w:rsidRDefault="00FF1C54"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748DCBB8"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05E2" w14:textId="77777777" w:rsidR="00A76709" w:rsidRDefault="00A76709">
      <w:pPr>
        <w:spacing w:line="240" w:lineRule="auto"/>
      </w:pPr>
      <w:r>
        <w:separator/>
      </w:r>
    </w:p>
  </w:footnote>
  <w:footnote w:type="continuationSeparator" w:id="0">
    <w:p w14:paraId="34F5731A" w14:textId="77777777" w:rsidR="00A76709" w:rsidRDefault="00A76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CBB1" w14:textId="77777777" w:rsidR="00022BE5" w:rsidRDefault="00022BE5" w:rsidP="00022BE5">
    <w:pPr>
      <w:pStyle w:val="Sidehoved"/>
    </w:pPr>
  </w:p>
  <w:p w14:paraId="748DCBB2"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CBB4" w14:textId="77777777" w:rsidR="002762D8" w:rsidRDefault="00FF1C54" w:rsidP="00F4074D">
    <w:pPr>
      <w:pStyle w:val="Sidehoved"/>
    </w:pPr>
    <w:r>
      <w:rPr>
        <w:noProof/>
        <w:lang w:eastAsia="da-DK"/>
      </w:rPr>
      <w:drawing>
        <wp:anchor distT="0" distB="0" distL="114300" distR="114300" simplePos="0" relativeHeight="251660288" behindDoc="0" locked="0" layoutInCell="1" allowOverlap="1" wp14:anchorId="748DCBBB" wp14:editId="748DCBBC">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748DCBBD" wp14:editId="748DCBBE">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748DCBB5" w14:textId="77777777" w:rsidR="008F4D20" w:rsidRPr="00F4074D" w:rsidRDefault="00FF1C54" w:rsidP="00F4074D">
    <w:pPr>
      <w:pStyle w:val="Sidehoved"/>
    </w:pPr>
    <w:r>
      <w:rPr>
        <w:noProof/>
        <w:lang w:eastAsia="da-DK"/>
      </w:rPr>
      <mc:AlternateContent>
        <mc:Choice Requires="wps">
          <w:drawing>
            <wp:anchor distT="0" distB="0" distL="360045" distR="0" simplePos="0" relativeHeight="251659264" behindDoc="0" locked="0" layoutInCell="1" allowOverlap="1" wp14:anchorId="748DCBBF" wp14:editId="748DCBC0">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E41A73" w14:paraId="748DCBCB" w14:textId="77777777" w:rsidTr="004D35CC">
                            <w:tc>
                              <w:tcPr>
                                <w:tcW w:w="1960" w:type="dxa"/>
                              </w:tcPr>
                              <w:p w14:paraId="748DCBC2" w14:textId="77777777" w:rsidR="00244D70" w:rsidRPr="00244D70" w:rsidRDefault="00FF1C54" w:rsidP="00244D70">
                                <w:pPr>
                                  <w:pStyle w:val="Template-Adresse"/>
                                </w:pPr>
                                <w:r>
                                  <w:t>Blekinge Boulevard 2</w:t>
                                </w:r>
                              </w:p>
                              <w:p w14:paraId="748DCBC3" w14:textId="77777777" w:rsidR="00244D70" w:rsidRPr="00244D70" w:rsidRDefault="00FF1C54" w:rsidP="00244D70">
                                <w:pPr>
                                  <w:pStyle w:val="Template-Adresse"/>
                                </w:pPr>
                                <w:r>
                                  <w:t>2630 Taastrup, Danmark</w:t>
                                </w:r>
                              </w:p>
                              <w:p w14:paraId="748DCBC4" w14:textId="77777777" w:rsidR="00F0152B" w:rsidRPr="00244D70" w:rsidRDefault="00FF1C54" w:rsidP="00FC2BA0">
                                <w:pPr>
                                  <w:pStyle w:val="Template-Adresse"/>
                                </w:pPr>
                                <w:r>
                                  <w:t>Tlf.</w:t>
                                </w:r>
                                <w:r w:rsidR="004166DD">
                                  <w:t>:  +45 3675 1777</w:t>
                                </w:r>
                              </w:p>
                              <w:p w14:paraId="748DCBC5" w14:textId="77777777" w:rsidR="00244D70" w:rsidRDefault="00FF1C54" w:rsidP="001542A8">
                                <w:pPr>
                                  <w:pStyle w:val="Template-Adresse"/>
                                </w:pPr>
                                <w:r>
                                  <w:t>dh@handicap</w:t>
                                </w:r>
                                <w:r w:rsidR="00FC2BA0">
                                  <w:t>.</w:t>
                                </w:r>
                                <w:r>
                                  <w:t>dk</w:t>
                                </w:r>
                              </w:p>
                              <w:p w14:paraId="748DCBC6" w14:textId="77777777" w:rsidR="00F0152B" w:rsidRDefault="00FF1C54" w:rsidP="00182651">
                                <w:pPr>
                                  <w:pStyle w:val="Template-Adresse"/>
                                </w:pPr>
                                <w:r>
                                  <w:t>www.handicap.dk</w:t>
                                </w:r>
                              </w:p>
                              <w:p w14:paraId="748DCBC7" w14:textId="77777777" w:rsidR="008D4691" w:rsidRDefault="008D4691" w:rsidP="00182651">
                                <w:pPr>
                                  <w:pStyle w:val="Template-Adresse"/>
                                </w:pPr>
                              </w:p>
                              <w:p w14:paraId="748DCBC8" w14:textId="77777777" w:rsidR="00F0152B" w:rsidRDefault="00110E18" w:rsidP="00182651">
                                <w:pPr>
                                  <w:pStyle w:val="Template-Adresse"/>
                                  <w:rPr>
                                    <w:szCs w:val="16"/>
                                  </w:rPr>
                                </w:pPr>
                                <w:bookmarkStart w:id="7" w:name="Dato"/>
                                <w:r>
                                  <w:rPr>
                                    <w:szCs w:val="16"/>
                                  </w:rPr>
                                  <w:t>20. marts 2022</w:t>
                                </w:r>
                                <w:bookmarkEnd w:id="7"/>
                                <w:r>
                                  <w:rPr>
                                    <w:szCs w:val="16"/>
                                  </w:rPr>
                                  <w:t xml:space="preserve"> / </w:t>
                                </w:r>
                                <w:bookmarkStart w:id="8" w:name="Init"/>
                                <w:r>
                                  <w:rPr>
                                    <w:szCs w:val="16"/>
                                  </w:rPr>
                                  <w:t>tk_dh</w:t>
                                </w:r>
                                <w:bookmarkEnd w:id="8"/>
                              </w:p>
                              <w:p w14:paraId="748DCBC9" w14:textId="77777777" w:rsidR="00F0152B" w:rsidRPr="008D4691" w:rsidRDefault="00FF1C54" w:rsidP="001542A8">
                                <w:pPr>
                                  <w:jc w:val="right"/>
                                  <w:rPr>
                                    <w:sz w:val="16"/>
                                    <w:szCs w:val="16"/>
                                  </w:rPr>
                                </w:pPr>
                                <w:r>
                                  <w:rPr>
                                    <w:sz w:val="16"/>
                                    <w:szCs w:val="16"/>
                                  </w:rPr>
                                  <w:t xml:space="preserve">Sag </w:t>
                                </w:r>
                                <w:bookmarkStart w:id="9" w:name="SagsID"/>
                                <w:r w:rsidR="008D4691" w:rsidRPr="008D4691">
                                  <w:rPr>
                                    <w:sz w:val="16"/>
                                    <w:szCs w:val="16"/>
                                  </w:rPr>
                                  <w:t>2-2022-00215</w:t>
                                </w:r>
                                <w:bookmarkEnd w:id="9"/>
                              </w:p>
                              <w:p w14:paraId="748DCBCA" w14:textId="77777777" w:rsidR="008D4691" w:rsidRPr="00244D70" w:rsidRDefault="00FF1C54" w:rsidP="001542A8">
                                <w:pPr>
                                  <w:jc w:val="right"/>
                                </w:pPr>
                                <w:r>
                                  <w:rPr>
                                    <w:sz w:val="16"/>
                                    <w:szCs w:val="16"/>
                                  </w:rPr>
                                  <w:t>Dok</w:t>
                                </w:r>
                                <w:r w:rsidR="0014089D">
                                  <w:rPr>
                                    <w:sz w:val="16"/>
                                    <w:szCs w:val="16"/>
                                  </w:rPr>
                                  <w:t>.</w:t>
                                </w:r>
                                <w:r>
                                  <w:rPr>
                                    <w:sz w:val="16"/>
                                    <w:szCs w:val="16"/>
                                  </w:rPr>
                                  <w:t xml:space="preserve"> </w:t>
                                </w:r>
                                <w:bookmarkStart w:id="10" w:name="DokID"/>
                                <w:r w:rsidRPr="008D4691">
                                  <w:rPr>
                                    <w:sz w:val="16"/>
                                    <w:szCs w:val="16"/>
                                  </w:rPr>
                                  <w:t>572392</w:t>
                                </w:r>
                                <w:bookmarkEnd w:id="10"/>
                              </w:p>
                            </w:tc>
                          </w:tr>
                        </w:tbl>
                        <w:p w14:paraId="748DCBCC"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48DCBBF"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E41A73" w14:paraId="748DCBCB" w14:textId="77777777" w:rsidTr="004D35CC">
                      <w:tc>
                        <w:tcPr>
                          <w:tcW w:w="1960" w:type="dxa"/>
                        </w:tcPr>
                        <w:p w14:paraId="748DCBC2" w14:textId="77777777" w:rsidR="00244D70" w:rsidRPr="00244D70" w:rsidRDefault="00FF1C54" w:rsidP="00244D70">
                          <w:pPr>
                            <w:pStyle w:val="Template-Adresse"/>
                          </w:pPr>
                          <w:r>
                            <w:t>Blekinge Boulevard 2</w:t>
                          </w:r>
                        </w:p>
                        <w:p w14:paraId="748DCBC3" w14:textId="77777777" w:rsidR="00244D70" w:rsidRPr="00244D70" w:rsidRDefault="00FF1C54" w:rsidP="00244D70">
                          <w:pPr>
                            <w:pStyle w:val="Template-Adresse"/>
                          </w:pPr>
                          <w:r>
                            <w:t>2630 Taastrup, Danmark</w:t>
                          </w:r>
                        </w:p>
                        <w:p w14:paraId="748DCBC4" w14:textId="77777777" w:rsidR="00F0152B" w:rsidRPr="00244D70" w:rsidRDefault="00FF1C54" w:rsidP="00FC2BA0">
                          <w:pPr>
                            <w:pStyle w:val="Template-Adresse"/>
                          </w:pPr>
                          <w:r>
                            <w:t>Tlf.</w:t>
                          </w:r>
                          <w:r w:rsidR="004166DD">
                            <w:t>:  +45 3675 1777</w:t>
                          </w:r>
                        </w:p>
                        <w:p w14:paraId="748DCBC5" w14:textId="77777777" w:rsidR="00244D70" w:rsidRDefault="00FF1C54" w:rsidP="001542A8">
                          <w:pPr>
                            <w:pStyle w:val="Template-Adresse"/>
                          </w:pPr>
                          <w:r>
                            <w:t>dh@handicap</w:t>
                          </w:r>
                          <w:r w:rsidR="00FC2BA0">
                            <w:t>.</w:t>
                          </w:r>
                          <w:r>
                            <w:t>dk</w:t>
                          </w:r>
                        </w:p>
                        <w:p w14:paraId="748DCBC6" w14:textId="77777777" w:rsidR="00F0152B" w:rsidRDefault="00FF1C54" w:rsidP="00182651">
                          <w:pPr>
                            <w:pStyle w:val="Template-Adresse"/>
                          </w:pPr>
                          <w:r>
                            <w:t>www.handicap.dk</w:t>
                          </w:r>
                        </w:p>
                        <w:p w14:paraId="748DCBC7" w14:textId="77777777" w:rsidR="008D4691" w:rsidRDefault="008D4691" w:rsidP="00182651">
                          <w:pPr>
                            <w:pStyle w:val="Template-Adresse"/>
                          </w:pPr>
                        </w:p>
                        <w:p w14:paraId="748DCBC8" w14:textId="77777777" w:rsidR="00F0152B" w:rsidRDefault="00110E18" w:rsidP="00182651">
                          <w:pPr>
                            <w:pStyle w:val="Template-Adresse"/>
                            <w:rPr>
                              <w:szCs w:val="16"/>
                            </w:rPr>
                          </w:pPr>
                          <w:bookmarkStart w:id="11" w:name="Dato"/>
                          <w:r>
                            <w:rPr>
                              <w:szCs w:val="16"/>
                            </w:rPr>
                            <w:t>20. marts 2022</w:t>
                          </w:r>
                          <w:bookmarkEnd w:id="11"/>
                          <w:r>
                            <w:rPr>
                              <w:szCs w:val="16"/>
                            </w:rPr>
                            <w:t xml:space="preserve"> / </w:t>
                          </w:r>
                          <w:bookmarkStart w:id="12" w:name="Init"/>
                          <w:r>
                            <w:rPr>
                              <w:szCs w:val="16"/>
                            </w:rPr>
                            <w:t>tk_dh</w:t>
                          </w:r>
                          <w:bookmarkEnd w:id="12"/>
                        </w:p>
                        <w:p w14:paraId="748DCBC9" w14:textId="77777777" w:rsidR="00F0152B" w:rsidRPr="008D4691" w:rsidRDefault="00FF1C54" w:rsidP="001542A8">
                          <w:pPr>
                            <w:jc w:val="right"/>
                            <w:rPr>
                              <w:sz w:val="16"/>
                              <w:szCs w:val="16"/>
                            </w:rPr>
                          </w:pPr>
                          <w:r>
                            <w:rPr>
                              <w:sz w:val="16"/>
                              <w:szCs w:val="16"/>
                            </w:rPr>
                            <w:t xml:space="preserve">Sag </w:t>
                          </w:r>
                          <w:bookmarkStart w:id="13" w:name="SagsID"/>
                          <w:r w:rsidR="008D4691" w:rsidRPr="008D4691">
                            <w:rPr>
                              <w:sz w:val="16"/>
                              <w:szCs w:val="16"/>
                            </w:rPr>
                            <w:t>2-2022-00215</w:t>
                          </w:r>
                          <w:bookmarkEnd w:id="13"/>
                        </w:p>
                        <w:p w14:paraId="748DCBCA" w14:textId="77777777" w:rsidR="008D4691" w:rsidRPr="00244D70" w:rsidRDefault="00FF1C54" w:rsidP="001542A8">
                          <w:pPr>
                            <w:jc w:val="right"/>
                          </w:pPr>
                          <w:r>
                            <w:rPr>
                              <w:sz w:val="16"/>
                              <w:szCs w:val="16"/>
                            </w:rPr>
                            <w:t>Dok</w:t>
                          </w:r>
                          <w:r w:rsidR="0014089D">
                            <w:rPr>
                              <w:sz w:val="16"/>
                              <w:szCs w:val="16"/>
                            </w:rPr>
                            <w:t>.</w:t>
                          </w:r>
                          <w:r>
                            <w:rPr>
                              <w:sz w:val="16"/>
                              <w:szCs w:val="16"/>
                            </w:rPr>
                            <w:t xml:space="preserve"> </w:t>
                          </w:r>
                          <w:bookmarkStart w:id="14" w:name="DokID"/>
                          <w:r w:rsidRPr="008D4691">
                            <w:rPr>
                              <w:sz w:val="16"/>
                              <w:szCs w:val="16"/>
                            </w:rPr>
                            <w:t>572392</w:t>
                          </w:r>
                          <w:bookmarkEnd w:id="14"/>
                        </w:p>
                      </w:tc>
                    </w:tr>
                  </w:tbl>
                  <w:p w14:paraId="748DCBCC"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0E18"/>
    <w:rsid w:val="00113C37"/>
    <w:rsid w:val="00116DF3"/>
    <w:rsid w:val="0013244F"/>
    <w:rsid w:val="0014089D"/>
    <w:rsid w:val="0015406F"/>
    <w:rsid w:val="001542A8"/>
    <w:rsid w:val="00182651"/>
    <w:rsid w:val="00196791"/>
    <w:rsid w:val="001A2318"/>
    <w:rsid w:val="001B5BA9"/>
    <w:rsid w:val="001C147D"/>
    <w:rsid w:val="001C16E3"/>
    <w:rsid w:val="001F566D"/>
    <w:rsid w:val="00206D61"/>
    <w:rsid w:val="0021630F"/>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23B"/>
    <w:rsid w:val="00330AD0"/>
    <w:rsid w:val="00334592"/>
    <w:rsid w:val="0034059B"/>
    <w:rsid w:val="00361BC1"/>
    <w:rsid w:val="003734DB"/>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4F68A8"/>
    <w:rsid w:val="00514998"/>
    <w:rsid w:val="005178A7"/>
    <w:rsid w:val="00543B63"/>
    <w:rsid w:val="00543EF2"/>
    <w:rsid w:val="00561C72"/>
    <w:rsid w:val="00582AE7"/>
    <w:rsid w:val="005A28D4"/>
    <w:rsid w:val="005A473B"/>
    <w:rsid w:val="005A6A92"/>
    <w:rsid w:val="005A6AB7"/>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3DDB"/>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D1174"/>
    <w:rsid w:val="007E373C"/>
    <w:rsid w:val="008002CE"/>
    <w:rsid w:val="00810A86"/>
    <w:rsid w:val="00811735"/>
    <w:rsid w:val="0082034F"/>
    <w:rsid w:val="00834A5D"/>
    <w:rsid w:val="008352D5"/>
    <w:rsid w:val="00836161"/>
    <w:rsid w:val="008408A0"/>
    <w:rsid w:val="0084318A"/>
    <w:rsid w:val="0084461E"/>
    <w:rsid w:val="0087744F"/>
    <w:rsid w:val="00885E3C"/>
    <w:rsid w:val="008866FE"/>
    <w:rsid w:val="00892D08"/>
    <w:rsid w:val="00893791"/>
    <w:rsid w:val="008A318C"/>
    <w:rsid w:val="008A6A4F"/>
    <w:rsid w:val="008C6AE4"/>
    <w:rsid w:val="008D4691"/>
    <w:rsid w:val="008D531B"/>
    <w:rsid w:val="008D5EB5"/>
    <w:rsid w:val="008E3D2B"/>
    <w:rsid w:val="008E5A6D"/>
    <w:rsid w:val="008F32DF"/>
    <w:rsid w:val="008F4D20"/>
    <w:rsid w:val="00905B42"/>
    <w:rsid w:val="0094757D"/>
    <w:rsid w:val="00947A9F"/>
    <w:rsid w:val="00950D3C"/>
    <w:rsid w:val="00951B25"/>
    <w:rsid w:val="00956EA3"/>
    <w:rsid w:val="009652B5"/>
    <w:rsid w:val="009737E4"/>
    <w:rsid w:val="00975AA6"/>
    <w:rsid w:val="00981E0F"/>
    <w:rsid w:val="00983B74"/>
    <w:rsid w:val="00990263"/>
    <w:rsid w:val="009A4CCC"/>
    <w:rsid w:val="009A4D05"/>
    <w:rsid w:val="009A7C32"/>
    <w:rsid w:val="009B3DC4"/>
    <w:rsid w:val="009C2069"/>
    <w:rsid w:val="009D1E80"/>
    <w:rsid w:val="009E4B94"/>
    <w:rsid w:val="00A03A62"/>
    <w:rsid w:val="00A51DA1"/>
    <w:rsid w:val="00A76709"/>
    <w:rsid w:val="00A774BC"/>
    <w:rsid w:val="00A91DA5"/>
    <w:rsid w:val="00AA4E87"/>
    <w:rsid w:val="00AB4582"/>
    <w:rsid w:val="00AD5F89"/>
    <w:rsid w:val="00AF1D02"/>
    <w:rsid w:val="00B00D92"/>
    <w:rsid w:val="00B0422A"/>
    <w:rsid w:val="00B06E2B"/>
    <w:rsid w:val="00B20C54"/>
    <w:rsid w:val="00B24E70"/>
    <w:rsid w:val="00B52EA4"/>
    <w:rsid w:val="00B539F7"/>
    <w:rsid w:val="00B713C8"/>
    <w:rsid w:val="00B80BC6"/>
    <w:rsid w:val="00B9625E"/>
    <w:rsid w:val="00BB4255"/>
    <w:rsid w:val="00BC33AB"/>
    <w:rsid w:val="00BE0B8F"/>
    <w:rsid w:val="00BF0D57"/>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41A73"/>
    <w:rsid w:val="00E53EE9"/>
    <w:rsid w:val="00E91524"/>
    <w:rsid w:val="00E9405E"/>
    <w:rsid w:val="00EA39CD"/>
    <w:rsid w:val="00ED5310"/>
    <w:rsid w:val="00ED6EC5"/>
    <w:rsid w:val="00EF251A"/>
    <w:rsid w:val="00F0152B"/>
    <w:rsid w:val="00F04788"/>
    <w:rsid w:val="00F0783E"/>
    <w:rsid w:val="00F233E7"/>
    <w:rsid w:val="00F4074D"/>
    <w:rsid w:val="00F579ED"/>
    <w:rsid w:val="00F618FE"/>
    <w:rsid w:val="00F710A5"/>
    <w:rsid w:val="00F73354"/>
    <w:rsid w:val="00FC09D2"/>
    <w:rsid w:val="00FC2BA0"/>
    <w:rsid w:val="00FE2C9C"/>
    <w:rsid w:val="00FF0506"/>
    <w:rsid w:val="00FF060F"/>
    <w:rsid w:val="00FF1C5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CBA2"/>
  <w15:docId w15:val="{F73BEE75-F4F7-4C94-B79D-6BEA100D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89E88C7016941B90A2C5B4F16A23E" ma:contentTypeVersion="0" ma:contentTypeDescription="Create a new document." ma:contentTypeScope="" ma:versionID="11e1bad41302f1b552da8686851fc71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F4EF-D536-4D85-A715-14AFD635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71658D-EA02-4AE7-A0C6-C9D403127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509325-AA83-4D94-BA7F-67F759C3E8BF}">
  <ds:schemaRefs>
    <ds:schemaRef ds:uri="http://schemas.microsoft.com/sharepoint/v3/contenttype/forms"/>
  </ds:schemaRefs>
</ds:datastoreItem>
</file>

<file path=customXml/itemProps4.xml><?xml version="1.0" encoding="utf-8"?>
<ds:datastoreItem xmlns:ds="http://schemas.openxmlformats.org/officeDocument/2006/customXml" ds:itemID="{78680E5D-2D40-4FB9-9CB8-6E864913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2</Pages>
  <Words>550</Words>
  <Characters>3355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2019-07-03T07:32:00Z</cp:lastPrinted>
  <dcterms:created xsi:type="dcterms:W3CDTF">2022-03-22T11:36:00Z</dcterms:created>
  <dcterms:modified xsi:type="dcterms:W3CDTF">2022-03-22T11:36:00Z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0x010100BF489E88C7016941B90A2C5B4F16A23E</vt:lpwstr>
  </property>
  <property fmtid="{D5CDD505-2E9C-101B-9397-08002B2CF9AE}" pid="3" name="TeamShareLastOpen">
    <vt:lpwstr>21-03-2022 12:13:14</vt:lpwstr>
  </property>
</Properties>
</file>