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381C4E" w14:paraId="3EE4B2E6" w14:textId="77777777" w:rsidTr="00AA0D2C">
        <w:trPr>
          <w:trHeight w:hRule="exact" w:val="737"/>
        </w:trPr>
        <w:tc>
          <w:tcPr>
            <w:tcW w:w="7230" w:type="dxa"/>
          </w:tcPr>
          <w:p w14:paraId="3EE4B2E4" w14:textId="77777777" w:rsidR="00206780" w:rsidRDefault="00D551F9" w:rsidP="00206780">
            <w:pPr>
              <w:pStyle w:val="Header-info"/>
              <w:framePr w:wrap="auto" w:vAnchor="margin" w:hAnchor="text" w:yAlign="inline"/>
            </w:pPr>
            <w:bookmarkStart w:id="0" w:name="_GoBack"/>
            <w:bookmarkEnd w:id="0"/>
            <w:r>
              <w:t xml:space="preserve">Dokument oprettet </w:t>
            </w:r>
            <w:bookmarkStart w:id="1" w:name="Dato"/>
            <w:r>
              <w:t>06. januar 2022</w:t>
            </w:r>
            <w:bookmarkEnd w:id="1"/>
            <w:r w:rsidR="004C6440">
              <w:t xml:space="preserve"> / </w:t>
            </w:r>
            <w:bookmarkStart w:id="2" w:name="Init"/>
            <w:r w:rsidR="004C6440">
              <w:t>tk_dh</w:t>
            </w:r>
            <w:bookmarkEnd w:id="2"/>
          </w:p>
          <w:p w14:paraId="3EE4B2E5" w14:textId="77777777" w:rsidR="00333E52" w:rsidRPr="00244D70" w:rsidRDefault="00D551F9" w:rsidP="00206780">
            <w:pPr>
              <w:pStyle w:val="Header-info"/>
              <w:framePr w:wrap="auto" w:vAnchor="margin" w:hAnchor="text" w:yAlign="inline"/>
            </w:pPr>
            <w:r>
              <w:t xml:space="preserve">Sag </w:t>
            </w:r>
            <w:bookmarkStart w:id="3" w:name="SagsID"/>
            <w:r>
              <w:t>2-2021-00319</w:t>
            </w:r>
            <w:bookmarkEnd w:id="3"/>
            <w:r>
              <w:t xml:space="preserve"> – Dok. </w:t>
            </w:r>
            <w:bookmarkStart w:id="4" w:name="DokID"/>
            <w:r>
              <w:t>562351</w:t>
            </w:r>
            <w:bookmarkEnd w:id="4"/>
          </w:p>
        </w:tc>
      </w:tr>
    </w:tbl>
    <w:p w14:paraId="3EE4B2E7" w14:textId="2F5BC0BF" w:rsidR="00DB335E" w:rsidRPr="00127C88" w:rsidRDefault="00740CBB" w:rsidP="00127C88">
      <w:pPr>
        <w:rPr>
          <w:rFonts w:ascii="Arial" w:hAnsi="Arial" w:cs="Arial"/>
          <w:b/>
          <w:sz w:val="32"/>
          <w:szCs w:val="32"/>
        </w:rPr>
      </w:pPr>
      <w:bookmarkStart w:id="5" w:name="Overskrift"/>
      <w:r w:rsidRPr="00127C88">
        <w:rPr>
          <w:rFonts w:ascii="Arial" w:hAnsi="Arial" w:cs="Arial"/>
          <w:b/>
          <w:sz w:val="32"/>
          <w:szCs w:val="32"/>
        </w:rPr>
        <w:t>Politikpapir om fleks</w:t>
      </w:r>
      <w:r w:rsidR="00D551F9" w:rsidRPr="00127C88">
        <w:rPr>
          <w:rFonts w:ascii="Arial" w:hAnsi="Arial" w:cs="Arial"/>
          <w:b/>
          <w:sz w:val="32"/>
          <w:szCs w:val="32"/>
        </w:rPr>
        <w:t xml:space="preserve">job og førtidspension </w:t>
      </w:r>
      <w:bookmarkEnd w:id="5"/>
    </w:p>
    <w:p w14:paraId="2B545B11" w14:textId="77777777" w:rsidR="004C155B" w:rsidRDefault="004C155B" w:rsidP="004C155B">
      <w:pPr>
        <w:pStyle w:val="Overskrift1"/>
      </w:pPr>
    </w:p>
    <w:p w14:paraId="5CED7373" w14:textId="622472C8" w:rsidR="00F232FB" w:rsidRPr="00F232FB" w:rsidRDefault="00F232FB" w:rsidP="004C155B">
      <w:pPr>
        <w:pStyle w:val="Overskrift1"/>
      </w:pPr>
      <w:bookmarkStart w:id="6" w:name="_Toc96436315"/>
      <w:r w:rsidRPr="00F232FB">
        <w:t>1. Indledning</w:t>
      </w:r>
      <w:bookmarkEnd w:id="6"/>
    </w:p>
    <w:p w14:paraId="1C72E5C3" w14:textId="77777777" w:rsidR="00F232FB" w:rsidRPr="00F232FB" w:rsidRDefault="00F232FB" w:rsidP="00F232FB">
      <w:pPr>
        <w:rPr>
          <w:rFonts w:eastAsia="Open Sans Light"/>
        </w:rPr>
      </w:pPr>
      <w:r w:rsidRPr="00F232FB">
        <w:rPr>
          <w:rFonts w:eastAsia="Open Sans Light"/>
        </w:rPr>
        <w:t>Over 100.000 arbejder i dag i fleksjob</w:t>
      </w:r>
      <w:r w:rsidRPr="00F232FB">
        <w:rPr>
          <w:rFonts w:eastAsia="Open Sans Light"/>
          <w:i/>
        </w:rPr>
        <w:t>. Fleksjob-ordningen</w:t>
      </w:r>
      <w:r w:rsidRPr="00F232FB">
        <w:rPr>
          <w:rFonts w:eastAsia="Open Sans Light"/>
        </w:rPr>
        <w:t xml:space="preserve"> er derfor en vigtig en vej ind på arbejdsmarkedet for dem, der ikke kan arbejde på ordinære vilkår. Men det er ikke rosenrødt det hele. Vejen til fleksjob er for lang, og mange er i systemet i årevis, inden de får bevilget et fleksjob. Når det endelig sker, kan det være svært at finde et fleksjob. </w:t>
      </w:r>
    </w:p>
    <w:p w14:paraId="7EE51B4A" w14:textId="77777777" w:rsidR="00F232FB" w:rsidRPr="00F232FB" w:rsidRDefault="00F232FB" w:rsidP="00F232FB">
      <w:pPr>
        <w:rPr>
          <w:rFonts w:eastAsia="Open Sans Light"/>
        </w:rPr>
      </w:pPr>
    </w:p>
    <w:p w14:paraId="3654E197" w14:textId="7AE385C7" w:rsidR="00F232FB" w:rsidRPr="00F232FB" w:rsidRDefault="00F232FB" w:rsidP="00F232FB">
      <w:pPr>
        <w:rPr>
          <w:rFonts w:eastAsia="Open Sans Light"/>
        </w:rPr>
      </w:pPr>
      <w:r w:rsidRPr="00F232FB">
        <w:rPr>
          <w:rFonts w:eastAsia="Open Sans Light"/>
        </w:rPr>
        <w:t xml:space="preserve">Med reformen fra 2013 blev det gjort sværere at få tilkendt en </w:t>
      </w:r>
      <w:r w:rsidRPr="00F232FB">
        <w:rPr>
          <w:rFonts w:eastAsia="Open Sans Light"/>
          <w:i/>
        </w:rPr>
        <w:t>førtidspension</w:t>
      </w:r>
      <w:r w:rsidRPr="00F232FB">
        <w:rPr>
          <w:rFonts w:eastAsia="Open Sans Light"/>
        </w:rPr>
        <w:t>, især for dem under 40 år. Her er vejen for r</w:t>
      </w:r>
      <w:r>
        <w:rPr>
          <w:rFonts w:eastAsia="Open Sans Light"/>
        </w:rPr>
        <w:t xml:space="preserve">igtig mange også alt for lang. </w:t>
      </w:r>
    </w:p>
    <w:p w14:paraId="715F337F" w14:textId="77777777" w:rsidR="00F232FB" w:rsidRPr="00F232FB" w:rsidRDefault="00F232FB" w:rsidP="00F232FB">
      <w:pPr>
        <w:rPr>
          <w:rFonts w:eastAsia="Open Sans Light"/>
        </w:rPr>
      </w:pPr>
    </w:p>
    <w:p w14:paraId="17E451C7" w14:textId="77777777" w:rsidR="00F8553F" w:rsidRDefault="00F8553F" w:rsidP="00F232FB">
      <w:pPr>
        <w:rPr>
          <w:rFonts w:eastAsia="Open Sans Light"/>
        </w:rPr>
      </w:pPr>
      <w:r>
        <w:rPr>
          <w:rFonts w:eastAsia="Open Sans Light"/>
        </w:rPr>
        <w:t>R</w:t>
      </w:r>
      <w:r w:rsidR="00F232FB" w:rsidRPr="00F232FB">
        <w:rPr>
          <w:rFonts w:eastAsia="Open Sans Light"/>
        </w:rPr>
        <w:t xml:space="preserve">eformen af fleksjob og førtidspension </w:t>
      </w:r>
      <w:r>
        <w:rPr>
          <w:rFonts w:eastAsia="Open Sans Light"/>
        </w:rPr>
        <w:t xml:space="preserve">skal </w:t>
      </w:r>
      <w:r w:rsidR="00F232FB" w:rsidRPr="00F232FB">
        <w:rPr>
          <w:rFonts w:eastAsia="Open Sans Light"/>
        </w:rPr>
        <w:t xml:space="preserve">underkastes en kritisk gennemgang. </w:t>
      </w:r>
      <w:r>
        <w:rPr>
          <w:rFonts w:eastAsia="Open Sans Light"/>
        </w:rPr>
        <w:t>Vi forventer, at p</w:t>
      </w:r>
      <w:r w:rsidR="00F232FB" w:rsidRPr="00F232FB">
        <w:rPr>
          <w:rFonts w:eastAsia="Open Sans Light"/>
        </w:rPr>
        <w:t xml:space="preserve">artierne bag reformen vil se på, hvordan den har virket og forhandle om ændringer. </w:t>
      </w:r>
    </w:p>
    <w:p w14:paraId="00EF065F" w14:textId="77777777" w:rsidR="00F8553F" w:rsidRDefault="00F8553F" w:rsidP="00F232FB">
      <w:pPr>
        <w:rPr>
          <w:rFonts w:eastAsia="Open Sans Light"/>
        </w:rPr>
      </w:pPr>
    </w:p>
    <w:p w14:paraId="77969689" w14:textId="2C8040ED" w:rsidR="00F232FB" w:rsidRPr="00F232FB" w:rsidRDefault="00F232FB" w:rsidP="00F232FB">
      <w:pPr>
        <w:rPr>
          <w:rFonts w:eastAsia="Open Sans Light"/>
        </w:rPr>
      </w:pPr>
      <w:r w:rsidRPr="00F232FB">
        <w:rPr>
          <w:rFonts w:eastAsia="Open Sans Light"/>
        </w:rPr>
        <w:t xml:space="preserve">Dette notat indeholder Danske Handicaporganisationers forslag til bedre vilkår for dem, der er i målgruppen for fleksjob og førtidspension. Vores forslag vil både skabe bedre vilkår og gøre det lettere og hurtigere for målgruppen at få lov til at bidrage på arbejdsmarkedet.  </w:t>
      </w:r>
    </w:p>
    <w:p w14:paraId="6719FC01" w14:textId="77777777" w:rsidR="00F232FB" w:rsidRPr="00F232FB" w:rsidRDefault="00F232FB" w:rsidP="00F232FB">
      <w:pPr>
        <w:rPr>
          <w:rFonts w:eastAsia="Open Sans Light"/>
        </w:rPr>
      </w:pPr>
    </w:p>
    <w:p w14:paraId="6AE5A47A" w14:textId="77777777" w:rsidR="00F232FB" w:rsidRPr="00F232FB" w:rsidRDefault="00F232FB" w:rsidP="00F232FB">
      <w:pPr>
        <w:rPr>
          <w:rFonts w:eastAsia="Open Sans Light"/>
        </w:rPr>
      </w:pPr>
      <w:r w:rsidRPr="00F232FB">
        <w:rPr>
          <w:rFonts w:eastAsia="Open Sans Light"/>
        </w:rPr>
        <w:t xml:space="preserve">Vores hovedprioriteter er: </w:t>
      </w:r>
    </w:p>
    <w:p w14:paraId="06E3CEAA" w14:textId="77777777" w:rsidR="00F232FB" w:rsidRPr="00F232FB" w:rsidRDefault="00F232FB" w:rsidP="00F232FB">
      <w:pPr>
        <w:rPr>
          <w:rFonts w:eastAsia="Open Sans Light"/>
        </w:rPr>
      </w:pPr>
    </w:p>
    <w:p w14:paraId="6C7C0A6D"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Open Sans Light"/>
        </w:rPr>
      </w:pPr>
      <w:r w:rsidRPr="00F232FB">
        <w:rPr>
          <w:rFonts w:eastAsia="Open Sans Light"/>
          <w:b/>
        </w:rPr>
        <w:t xml:space="preserve">Afklaringsgaranti ift. fleksjob og førtidspension. </w:t>
      </w:r>
      <w:r w:rsidRPr="00F232FB">
        <w:rPr>
          <w:rFonts w:eastAsia="Open Sans Light"/>
        </w:rPr>
        <w:t>Vejen til fleksjob eller førtidspension skal være hurtigere og uden bump.</w:t>
      </w:r>
    </w:p>
    <w:p w14:paraId="6DA8DA0D"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Times New Roman"/>
        </w:rPr>
      </w:pPr>
      <w:r w:rsidRPr="00F232FB">
        <w:rPr>
          <w:rFonts w:eastAsia="Times New Roman"/>
          <w:b/>
        </w:rPr>
        <w:t>Ret til personlig jobformidler for personer visiteret til fleksjob</w:t>
      </w:r>
      <w:r w:rsidRPr="00F232FB">
        <w:rPr>
          <w:rFonts w:eastAsia="Times New Roman"/>
          <w:i/>
        </w:rPr>
        <w:t xml:space="preserve">. </w:t>
      </w:r>
      <w:r w:rsidRPr="00F232FB">
        <w:rPr>
          <w:rFonts w:eastAsia="Times New Roman"/>
        </w:rPr>
        <w:t xml:space="preserve">Færre skal være parkeret på ledighedsydelse efter tilkendelse af fleksjob. </w:t>
      </w:r>
    </w:p>
    <w:p w14:paraId="01C218A4"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Times New Roman"/>
        </w:rPr>
      </w:pPr>
      <w:r w:rsidRPr="00F232FB">
        <w:rPr>
          <w:rFonts w:eastAsia="Times New Roman"/>
          <w:b/>
        </w:rPr>
        <w:t xml:space="preserve">Ret til at ansøge om fleksjob eller førtidspension. </w:t>
      </w:r>
      <w:r w:rsidRPr="00F232FB">
        <w:rPr>
          <w:rFonts w:eastAsia="Times New Roman"/>
        </w:rPr>
        <w:t xml:space="preserve">Borgere med funktionsnedsættelser skal have ret til at få sagsbehandlet en anmodning om fleksjob eller førtidspension.  </w:t>
      </w:r>
    </w:p>
    <w:p w14:paraId="0E37FF0F"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Times New Roman"/>
        </w:rPr>
      </w:pPr>
      <w:r w:rsidRPr="00F232FB">
        <w:rPr>
          <w:rFonts w:eastAsia="Times New Roman"/>
          <w:b/>
        </w:rPr>
        <w:t>Ret til at vælge mellem mini-fleksjob og førtidspension for borgere med stærkt nedsat arbejdsevne</w:t>
      </w:r>
      <w:r w:rsidRPr="00F232FB">
        <w:rPr>
          <w:rFonts w:eastAsia="Times New Roman"/>
        </w:rPr>
        <w:t xml:space="preserve">. Borgere med arbejdsevne vurderet til 7 ugentlige timer eller mindre skal have ret til at vælge mellem fleksjob og førtidspension.  </w:t>
      </w:r>
    </w:p>
    <w:p w14:paraId="15408DC3"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Times New Roman"/>
        </w:rPr>
      </w:pPr>
      <w:r w:rsidRPr="00F232FB">
        <w:rPr>
          <w:rFonts w:eastAsia="Times New Roman"/>
          <w:b/>
        </w:rPr>
        <w:t xml:space="preserve">Lettere vej til fastholdelsesfleksjob. </w:t>
      </w:r>
      <w:r w:rsidRPr="00F232FB">
        <w:rPr>
          <w:rFonts w:eastAsia="Times New Roman"/>
        </w:rPr>
        <w:t xml:space="preserve">Kravet om ansættelse efter sociale kapitler i overenskomster/på særlige vilkår i 12 måneder, inden et fleksjob kan komme på tale, skal afskaffes. </w:t>
      </w:r>
    </w:p>
    <w:p w14:paraId="688B3BDE" w14:textId="77777777" w:rsidR="00F232FB" w:rsidRPr="00F232FB" w:rsidRDefault="00F232FB" w:rsidP="00F232FB">
      <w:pPr>
        <w:pBdr>
          <w:top w:val="single" w:sz="4" w:space="1" w:color="auto"/>
          <w:left w:val="single" w:sz="4" w:space="3" w:color="auto"/>
          <w:bottom w:val="single" w:sz="4" w:space="0" w:color="auto"/>
          <w:right w:val="single" w:sz="4" w:space="4" w:color="auto"/>
        </w:pBdr>
        <w:spacing w:after="120"/>
        <w:rPr>
          <w:rFonts w:eastAsia="Open Sans Light"/>
        </w:rPr>
      </w:pPr>
      <w:r w:rsidRPr="00F232FB">
        <w:rPr>
          <w:rFonts w:eastAsia="Times New Roman"/>
          <w:b/>
        </w:rPr>
        <w:t>Samlet plan med fokus på job for førtidspensionister.</w:t>
      </w:r>
      <w:r w:rsidRPr="00F232FB">
        <w:rPr>
          <w:rFonts w:eastAsia="Times New Roman"/>
        </w:rPr>
        <w:t xml:space="preserve"> Nogle førtidspensionister kan og vil kunne tage et job på særlige vilkår. En plan skal fjerne barrierer og sikre bedre støtte til at komme i job på trygge vilkår.  </w:t>
      </w:r>
    </w:p>
    <w:sdt>
      <w:sdtPr>
        <w:rPr>
          <w:rFonts w:eastAsia="Open Sans Light"/>
        </w:rPr>
        <w:id w:val="-1335069234"/>
        <w:docPartObj>
          <w:docPartGallery w:val="Table of Contents"/>
          <w:docPartUnique/>
        </w:docPartObj>
      </w:sdtPr>
      <w:sdtEndPr/>
      <w:sdtContent>
        <w:p w14:paraId="40849F2C" w14:textId="77777777" w:rsidR="00F232FB" w:rsidRPr="00F232FB" w:rsidRDefault="00F232FB" w:rsidP="00F232FB">
          <w:pPr>
            <w:spacing w:after="520" w:line="360" w:lineRule="atLeast"/>
            <w:rPr>
              <w:rFonts w:eastAsia="Open Sans Light"/>
            </w:rPr>
          </w:pPr>
        </w:p>
        <w:p w14:paraId="3ADB2790" w14:textId="77777777" w:rsidR="00F232FB" w:rsidRPr="00F232FB" w:rsidRDefault="00F232FB" w:rsidP="00F232FB">
          <w:pPr>
            <w:rPr>
              <w:rFonts w:eastAsia="Open Sans Light"/>
            </w:rPr>
          </w:pPr>
          <w:r w:rsidRPr="00F232FB">
            <w:rPr>
              <w:rFonts w:eastAsia="Open Sans Light"/>
            </w:rPr>
            <w:br w:type="page"/>
          </w:r>
        </w:p>
        <w:p w14:paraId="04898B38" w14:textId="77777777" w:rsidR="00F232FB" w:rsidRPr="00F232FB" w:rsidRDefault="00F232FB" w:rsidP="00F232FB">
          <w:pPr>
            <w:spacing w:after="520" w:line="360" w:lineRule="atLeast"/>
            <w:rPr>
              <w:rFonts w:eastAsia="Open Sans Light"/>
              <w:b/>
              <w:sz w:val="28"/>
            </w:rPr>
          </w:pPr>
          <w:r w:rsidRPr="00F232FB">
            <w:rPr>
              <w:rFonts w:eastAsia="Open Sans Light"/>
              <w:b/>
              <w:sz w:val="28"/>
            </w:rPr>
            <w:lastRenderedPageBreak/>
            <w:t>Indhold</w:t>
          </w:r>
        </w:p>
        <w:p w14:paraId="7F4ED035" w14:textId="00526856" w:rsidR="006B53EC" w:rsidRDefault="00F232FB">
          <w:pPr>
            <w:pStyle w:val="Indholdsfortegnelse1"/>
            <w:tabs>
              <w:tab w:val="right" w:leader="dot" w:pos="10762"/>
            </w:tabs>
            <w:rPr>
              <w:rStyle w:val="Hyperlink"/>
              <w:noProof/>
            </w:rPr>
          </w:pPr>
          <w:r w:rsidRPr="00F232FB">
            <w:rPr>
              <w:rFonts w:eastAsia="Open Sans Light"/>
              <w:b w:val="0"/>
            </w:rPr>
            <w:fldChar w:fldCharType="begin"/>
          </w:r>
          <w:r w:rsidRPr="00F232FB">
            <w:rPr>
              <w:rFonts w:eastAsia="Open Sans Light"/>
            </w:rPr>
            <w:instrText xml:space="preserve"> TOC \o "1-3" \h \z \u </w:instrText>
          </w:r>
          <w:r w:rsidRPr="00F232FB">
            <w:rPr>
              <w:rFonts w:eastAsia="Open Sans Light"/>
              <w:b w:val="0"/>
            </w:rPr>
            <w:fldChar w:fldCharType="separate"/>
          </w:r>
          <w:hyperlink w:anchor="_Toc96436315" w:history="1">
            <w:r w:rsidR="006B53EC" w:rsidRPr="00D221E6">
              <w:rPr>
                <w:rStyle w:val="Hyperlink"/>
                <w:noProof/>
              </w:rPr>
              <w:t>1. Indledning</w:t>
            </w:r>
            <w:r w:rsidR="006B53EC">
              <w:rPr>
                <w:noProof/>
                <w:webHidden/>
              </w:rPr>
              <w:tab/>
            </w:r>
            <w:r w:rsidR="006B53EC">
              <w:rPr>
                <w:noProof/>
                <w:webHidden/>
              </w:rPr>
              <w:fldChar w:fldCharType="begin"/>
            </w:r>
            <w:r w:rsidR="006B53EC">
              <w:rPr>
                <w:noProof/>
                <w:webHidden/>
              </w:rPr>
              <w:instrText xml:space="preserve"> PAGEREF _Toc96436315 \h </w:instrText>
            </w:r>
            <w:r w:rsidR="006B53EC">
              <w:rPr>
                <w:noProof/>
                <w:webHidden/>
              </w:rPr>
            </w:r>
            <w:r w:rsidR="006B53EC">
              <w:rPr>
                <w:noProof/>
                <w:webHidden/>
              </w:rPr>
              <w:fldChar w:fldCharType="separate"/>
            </w:r>
            <w:r w:rsidR="00674AE6">
              <w:rPr>
                <w:noProof/>
                <w:webHidden/>
              </w:rPr>
              <w:t>1</w:t>
            </w:r>
            <w:r w:rsidR="006B53EC">
              <w:rPr>
                <w:noProof/>
                <w:webHidden/>
              </w:rPr>
              <w:fldChar w:fldCharType="end"/>
            </w:r>
          </w:hyperlink>
        </w:p>
        <w:p w14:paraId="7A3D5F0E" w14:textId="77777777" w:rsidR="006B53EC" w:rsidRPr="006B53EC" w:rsidRDefault="006B53EC" w:rsidP="006B53EC"/>
        <w:p w14:paraId="0D9678C5" w14:textId="63A7410E" w:rsidR="006B53EC" w:rsidRDefault="00330CED">
          <w:pPr>
            <w:pStyle w:val="Indholdsfortegnelse1"/>
            <w:tabs>
              <w:tab w:val="right" w:leader="dot" w:pos="10762"/>
            </w:tabs>
            <w:rPr>
              <w:rStyle w:val="Hyperlink"/>
              <w:noProof/>
            </w:rPr>
          </w:pPr>
          <w:hyperlink w:anchor="_Toc96436316" w:history="1">
            <w:r w:rsidR="006B53EC" w:rsidRPr="00D221E6">
              <w:rPr>
                <w:rStyle w:val="Hyperlink"/>
                <w:noProof/>
              </w:rPr>
              <w:t>2. Afklaringsgaranti og styrket indflydelse</w:t>
            </w:r>
            <w:r w:rsidR="006B53EC">
              <w:rPr>
                <w:noProof/>
                <w:webHidden/>
              </w:rPr>
              <w:tab/>
            </w:r>
            <w:r w:rsidR="006B53EC">
              <w:rPr>
                <w:noProof/>
                <w:webHidden/>
              </w:rPr>
              <w:fldChar w:fldCharType="begin"/>
            </w:r>
            <w:r w:rsidR="006B53EC">
              <w:rPr>
                <w:noProof/>
                <w:webHidden/>
              </w:rPr>
              <w:instrText xml:space="preserve"> PAGEREF _Toc96436316 \h </w:instrText>
            </w:r>
            <w:r w:rsidR="006B53EC">
              <w:rPr>
                <w:noProof/>
                <w:webHidden/>
              </w:rPr>
            </w:r>
            <w:r w:rsidR="006B53EC">
              <w:rPr>
                <w:noProof/>
                <w:webHidden/>
              </w:rPr>
              <w:fldChar w:fldCharType="separate"/>
            </w:r>
            <w:r w:rsidR="00674AE6">
              <w:rPr>
                <w:noProof/>
                <w:webHidden/>
              </w:rPr>
              <w:t>3</w:t>
            </w:r>
            <w:r w:rsidR="006B53EC">
              <w:rPr>
                <w:noProof/>
                <w:webHidden/>
              </w:rPr>
              <w:fldChar w:fldCharType="end"/>
            </w:r>
          </w:hyperlink>
        </w:p>
        <w:p w14:paraId="33F6F675" w14:textId="77777777" w:rsidR="006B53EC" w:rsidRPr="006B53EC" w:rsidRDefault="006B53EC" w:rsidP="006B53EC"/>
        <w:p w14:paraId="60A3C640" w14:textId="61465858" w:rsidR="006B53EC" w:rsidRDefault="00330CED">
          <w:pPr>
            <w:pStyle w:val="Indholdsfortegnelse1"/>
            <w:tabs>
              <w:tab w:val="right" w:leader="dot" w:pos="10762"/>
            </w:tabs>
            <w:rPr>
              <w:rFonts w:asciiTheme="minorHAnsi" w:eastAsiaTheme="minorEastAsia" w:hAnsiTheme="minorHAnsi" w:cstheme="minorBidi"/>
              <w:b w:val="0"/>
              <w:noProof/>
              <w:sz w:val="22"/>
              <w:szCs w:val="22"/>
              <w:lang w:eastAsia="da-DK"/>
            </w:rPr>
          </w:pPr>
          <w:hyperlink w:anchor="_Toc96436317" w:history="1">
            <w:r w:rsidR="006B53EC" w:rsidRPr="00D221E6">
              <w:rPr>
                <w:rStyle w:val="Hyperlink"/>
                <w:noProof/>
              </w:rPr>
              <w:t>3. Fleksjob-ordningen</w:t>
            </w:r>
            <w:r w:rsidR="006B53EC">
              <w:rPr>
                <w:noProof/>
                <w:webHidden/>
              </w:rPr>
              <w:tab/>
            </w:r>
            <w:r w:rsidR="006B53EC">
              <w:rPr>
                <w:noProof/>
                <w:webHidden/>
              </w:rPr>
              <w:fldChar w:fldCharType="begin"/>
            </w:r>
            <w:r w:rsidR="006B53EC">
              <w:rPr>
                <w:noProof/>
                <w:webHidden/>
              </w:rPr>
              <w:instrText xml:space="preserve"> PAGEREF _Toc96436317 \h </w:instrText>
            </w:r>
            <w:r w:rsidR="006B53EC">
              <w:rPr>
                <w:noProof/>
                <w:webHidden/>
              </w:rPr>
            </w:r>
            <w:r w:rsidR="006B53EC">
              <w:rPr>
                <w:noProof/>
                <w:webHidden/>
              </w:rPr>
              <w:fldChar w:fldCharType="separate"/>
            </w:r>
            <w:r w:rsidR="00674AE6">
              <w:rPr>
                <w:noProof/>
                <w:webHidden/>
              </w:rPr>
              <w:t>4</w:t>
            </w:r>
            <w:r w:rsidR="006B53EC">
              <w:rPr>
                <w:noProof/>
                <w:webHidden/>
              </w:rPr>
              <w:fldChar w:fldCharType="end"/>
            </w:r>
          </w:hyperlink>
        </w:p>
        <w:p w14:paraId="05F9774B" w14:textId="4A26FCFB"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18" w:history="1">
            <w:r w:rsidR="006B53EC" w:rsidRPr="00D221E6">
              <w:rPr>
                <w:rStyle w:val="Hyperlink"/>
                <w:noProof/>
              </w:rPr>
              <w:t>Hurtigere vej for personer, der kommer fra STU</w:t>
            </w:r>
            <w:r w:rsidR="006B53EC">
              <w:rPr>
                <w:noProof/>
                <w:webHidden/>
              </w:rPr>
              <w:tab/>
            </w:r>
            <w:r w:rsidR="006B53EC">
              <w:rPr>
                <w:noProof/>
                <w:webHidden/>
              </w:rPr>
              <w:fldChar w:fldCharType="begin"/>
            </w:r>
            <w:r w:rsidR="006B53EC">
              <w:rPr>
                <w:noProof/>
                <w:webHidden/>
              </w:rPr>
              <w:instrText xml:space="preserve"> PAGEREF _Toc96436318 \h </w:instrText>
            </w:r>
            <w:r w:rsidR="006B53EC">
              <w:rPr>
                <w:noProof/>
                <w:webHidden/>
              </w:rPr>
            </w:r>
            <w:r w:rsidR="006B53EC">
              <w:rPr>
                <w:noProof/>
                <w:webHidden/>
              </w:rPr>
              <w:fldChar w:fldCharType="separate"/>
            </w:r>
            <w:r w:rsidR="00674AE6">
              <w:rPr>
                <w:noProof/>
                <w:webHidden/>
              </w:rPr>
              <w:t>4</w:t>
            </w:r>
            <w:r w:rsidR="006B53EC">
              <w:rPr>
                <w:noProof/>
                <w:webHidden/>
              </w:rPr>
              <w:fldChar w:fldCharType="end"/>
            </w:r>
          </w:hyperlink>
        </w:p>
        <w:p w14:paraId="4E623D41" w14:textId="7E8F7087"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19" w:history="1">
            <w:r w:rsidR="006B53EC" w:rsidRPr="00D221E6">
              <w:rPr>
                <w:rStyle w:val="Hyperlink"/>
                <w:noProof/>
              </w:rPr>
              <w:t>Hurtigere vej for dimittender med handicap</w:t>
            </w:r>
            <w:r w:rsidR="006B53EC">
              <w:rPr>
                <w:noProof/>
                <w:webHidden/>
              </w:rPr>
              <w:tab/>
            </w:r>
            <w:r w:rsidR="006B53EC">
              <w:rPr>
                <w:noProof/>
                <w:webHidden/>
              </w:rPr>
              <w:fldChar w:fldCharType="begin"/>
            </w:r>
            <w:r w:rsidR="006B53EC">
              <w:rPr>
                <w:noProof/>
                <w:webHidden/>
              </w:rPr>
              <w:instrText xml:space="preserve"> PAGEREF _Toc96436319 \h </w:instrText>
            </w:r>
            <w:r w:rsidR="006B53EC">
              <w:rPr>
                <w:noProof/>
                <w:webHidden/>
              </w:rPr>
            </w:r>
            <w:r w:rsidR="006B53EC">
              <w:rPr>
                <w:noProof/>
                <w:webHidden/>
              </w:rPr>
              <w:fldChar w:fldCharType="separate"/>
            </w:r>
            <w:r w:rsidR="00674AE6">
              <w:rPr>
                <w:noProof/>
                <w:webHidden/>
              </w:rPr>
              <w:t>4</w:t>
            </w:r>
            <w:r w:rsidR="006B53EC">
              <w:rPr>
                <w:noProof/>
                <w:webHidden/>
              </w:rPr>
              <w:fldChar w:fldCharType="end"/>
            </w:r>
          </w:hyperlink>
        </w:p>
        <w:p w14:paraId="29D4CB9E" w14:textId="3B6FE815"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0" w:history="1">
            <w:r w:rsidR="006B53EC" w:rsidRPr="00D221E6">
              <w:rPr>
                <w:rStyle w:val="Hyperlink"/>
                <w:noProof/>
              </w:rPr>
              <w:t>Lettere adgang til fastholdelsesfleksjob</w:t>
            </w:r>
            <w:r w:rsidR="006B53EC">
              <w:rPr>
                <w:noProof/>
                <w:webHidden/>
              </w:rPr>
              <w:tab/>
            </w:r>
            <w:r w:rsidR="006B53EC">
              <w:rPr>
                <w:noProof/>
                <w:webHidden/>
              </w:rPr>
              <w:fldChar w:fldCharType="begin"/>
            </w:r>
            <w:r w:rsidR="006B53EC">
              <w:rPr>
                <w:noProof/>
                <w:webHidden/>
              </w:rPr>
              <w:instrText xml:space="preserve"> PAGEREF _Toc96436320 \h </w:instrText>
            </w:r>
            <w:r w:rsidR="006B53EC">
              <w:rPr>
                <w:noProof/>
                <w:webHidden/>
              </w:rPr>
            </w:r>
            <w:r w:rsidR="006B53EC">
              <w:rPr>
                <w:noProof/>
                <w:webHidden/>
              </w:rPr>
              <w:fldChar w:fldCharType="separate"/>
            </w:r>
            <w:r w:rsidR="00674AE6">
              <w:rPr>
                <w:noProof/>
                <w:webHidden/>
              </w:rPr>
              <w:t>4</w:t>
            </w:r>
            <w:r w:rsidR="006B53EC">
              <w:rPr>
                <w:noProof/>
                <w:webHidden/>
              </w:rPr>
              <w:fldChar w:fldCharType="end"/>
            </w:r>
          </w:hyperlink>
        </w:p>
        <w:p w14:paraId="6394408B" w14:textId="2FEDC3C7"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1" w:history="1">
            <w:r w:rsidR="006B53EC" w:rsidRPr="00D221E6">
              <w:rPr>
                <w:rStyle w:val="Hyperlink"/>
                <w:noProof/>
              </w:rPr>
              <w:t>Smidigere regler om afklaring af helbredstilstand og arbejdsevne</w:t>
            </w:r>
            <w:r w:rsidR="006B53EC">
              <w:rPr>
                <w:noProof/>
                <w:webHidden/>
              </w:rPr>
              <w:tab/>
            </w:r>
            <w:r w:rsidR="006B53EC">
              <w:rPr>
                <w:noProof/>
                <w:webHidden/>
              </w:rPr>
              <w:fldChar w:fldCharType="begin"/>
            </w:r>
            <w:r w:rsidR="006B53EC">
              <w:rPr>
                <w:noProof/>
                <w:webHidden/>
              </w:rPr>
              <w:instrText xml:space="preserve"> PAGEREF _Toc96436321 \h </w:instrText>
            </w:r>
            <w:r w:rsidR="006B53EC">
              <w:rPr>
                <w:noProof/>
                <w:webHidden/>
              </w:rPr>
            </w:r>
            <w:r w:rsidR="006B53EC">
              <w:rPr>
                <w:noProof/>
                <w:webHidden/>
              </w:rPr>
              <w:fldChar w:fldCharType="separate"/>
            </w:r>
            <w:r w:rsidR="00674AE6">
              <w:rPr>
                <w:noProof/>
                <w:webHidden/>
              </w:rPr>
              <w:t>5</w:t>
            </w:r>
            <w:r w:rsidR="006B53EC">
              <w:rPr>
                <w:noProof/>
                <w:webHidden/>
              </w:rPr>
              <w:fldChar w:fldCharType="end"/>
            </w:r>
          </w:hyperlink>
        </w:p>
        <w:p w14:paraId="497CEDA9" w14:textId="74277EE5"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2" w:history="1">
            <w:r w:rsidR="006B53EC" w:rsidRPr="00D221E6">
              <w:rPr>
                <w:rStyle w:val="Hyperlink"/>
                <w:noProof/>
              </w:rPr>
              <w:t>Mere retfærdig vurdering af arbejdsintensiteten</w:t>
            </w:r>
            <w:r w:rsidR="006B53EC">
              <w:rPr>
                <w:noProof/>
                <w:webHidden/>
              </w:rPr>
              <w:tab/>
            </w:r>
            <w:r w:rsidR="006B53EC">
              <w:rPr>
                <w:noProof/>
                <w:webHidden/>
              </w:rPr>
              <w:fldChar w:fldCharType="begin"/>
            </w:r>
            <w:r w:rsidR="006B53EC">
              <w:rPr>
                <w:noProof/>
                <w:webHidden/>
              </w:rPr>
              <w:instrText xml:space="preserve"> PAGEREF _Toc96436322 \h </w:instrText>
            </w:r>
            <w:r w:rsidR="006B53EC">
              <w:rPr>
                <w:noProof/>
                <w:webHidden/>
              </w:rPr>
            </w:r>
            <w:r w:rsidR="006B53EC">
              <w:rPr>
                <w:noProof/>
                <w:webHidden/>
              </w:rPr>
              <w:fldChar w:fldCharType="separate"/>
            </w:r>
            <w:r w:rsidR="00674AE6">
              <w:rPr>
                <w:noProof/>
                <w:webHidden/>
              </w:rPr>
              <w:t>5</w:t>
            </w:r>
            <w:r w:rsidR="006B53EC">
              <w:rPr>
                <w:noProof/>
                <w:webHidden/>
              </w:rPr>
              <w:fldChar w:fldCharType="end"/>
            </w:r>
          </w:hyperlink>
        </w:p>
        <w:p w14:paraId="58B64C14" w14:textId="5D37FC93" w:rsidR="006B53EC" w:rsidRDefault="00330CED">
          <w:pPr>
            <w:pStyle w:val="Indholdsfortegnelse3"/>
            <w:tabs>
              <w:tab w:val="right" w:leader="dot" w:pos="10762"/>
            </w:tabs>
            <w:rPr>
              <w:rFonts w:asciiTheme="minorHAnsi" w:eastAsiaTheme="minorEastAsia" w:hAnsiTheme="minorHAnsi" w:cstheme="minorBidi"/>
              <w:noProof/>
              <w:sz w:val="22"/>
              <w:szCs w:val="22"/>
              <w:lang w:eastAsia="da-DK"/>
            </w:rPr>
          </w:pPr>
          <w:hyperlink w:anchor="_Toc96436323" w:history="1">
            <w:r w:rsidR="006B53EC" w:rsidRPr="00D221E6">
              <w:rPr>
                <w:rStyle w:val="Hyperlink"/>
                <w:noProof/>
              </w:rPr>
              <w:t>DH forslår:</w:t>
            </w:r>
            <w:r w:rsidR="006B53EC">
              <w:rPr>
                <w:noProof/>
                <w:webHidden/>
              </w:rPr>
              <w:tab/>
            </w:r>
            <w:r w:rsidR="006B53EC">
              <w:rPr>
                <w:noProof/>
                <w:webHidden/>
              </w:rPr>
              <w:fldChar w:fldCharType="begin"/>
            </w:r>
            <w:r w:rsidR="006B53EC">
              <w:rPr>
                <w:noProof/>
                <w:webHidden/>
              </w:rPr>
              <w:instrText xml:space="preserve"> PAGEREF _Toc96436323 \h </w:instrText>
            </w:r>
            <w:r w:rsidR="006B53EC">
              <w:rPr>
                <w:noProof/>
                <w:webHidden/>
              </w:rPr>
            </w:r>
            <w:r w:rsidR="006B53EC">
              <w:rPr>
                <w:noProof/>
                <w:webHidden/>
              </w:rPr>
              <w:fldChar w:fldCharType="separate"/>
            </w:r>
            <w:r w:rsidR="00674AE6">
              <w:rPr>
                <w:noProof/>
                <w:webHidden/>
              </w:rPr>
              <w:t>6</w:t>
            </w:r>
            <w:r w:rsidR="006B53EC">
              <w:rPr>
                <w:noProof/>
                <w:webHidden/>
              </w:rPr>
              <w:fldChar w:fldCharType="end"/>
            </w:r>
          </w:hyperlink>
        </w:p>
        <w:p w14:paraId="64917361" w14:textId="2F50C7E0"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4" w:history="1">
            <w:r w:rsidR="006B53EC" w:rsidRPr="00D221E6">
              <w:rPr>
                <w:rStyle w:val="Hyperlink"/>
                <w:noProof/>
              </w:rPr>
              <w:t>Flere udviklingsmuligheder, frit valg mellem mini-fleksjob og førtidspension</w:t>
            </w:r>
            <w:r w:rsidR="006B53EC">
              <w:rPr>
                <w:noProof/>
                <w:webHidden/>
              </w:rPr>
              <w:tab/>
            </w:r>
            <w:r w:rsidR="006B53EC">
              <w:rPr>
                <w:noProof/>
                <w:webHidden/>
              </w:rPr>
              <w:fldChar w:fldCharType="begin"/>
            </w:r>
            <w:r w:rsidR="006B53EC">
              <w:rPr>
                <w:noProof/>
                <w:webHidden/>
              </w:rPr>
              <w:instrText xml:space="preserve"> PAGEREF _Toc96436324 \h </w:instrText>
            </w:r>
            <w:r w:rsidR="006B53EC">
              <w:rPr>
                <w:noProof/>
                <w:webHidden/>
              </w:rPr>
            </w:r>
            <w:r w:rsidR="006B53EC">
              <w:rPr>
                <w:noProof/>
                <w:webHidden/>
              </w:rPr>
              <w:fldChar w:fldCharType="separate"/>
            </w:r>
            <w:r w:rsidR="00674AE6">
              <w:rPr>
                <w:noProof/>
                <w:webHidden/>
              </w:rPr>
              <w:t>6</w:t>
            </w:r>
            <w:r w:rsidR="006B53EC">
              <w:rPr>
                <w:noProof/>
                <w:webHidden/>
              </w:rPr>
              <w:fldChar w:fldCharType="end"/>
            </w:r>
          </w:hyperlink>
        </w:p>
        <w:p w14:paraId="3B044175" w14:textId="20BB12B3"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5" w:history="1">
            <w:r w:rsidR="006B53EC" w:rsidRPr="00D221E6">
              <w:rPr>
                <w:rStyle w:val="Hyperlink"/>
                <w:noProof/>
              </w:rPr>
              <w:t>Rimelig aflønning</w:t>
            </w:r>
            <w:r w:rsidR="006B53EC">
              <w:rPr>
                <w:noProof/>
                <w:webHidden/>
              </w:rPr>
              <w:tab/>
            </w:r>
            <w:r w:rsidR="006B53EC">
              <w:rPr>
                <w:noProof/>
                <w:webHidden/>
              </w:rPr>
              <w:fldChar w:fldCharType="begin"/>
            </w:r>
            <w:r w:rsidR="006B53EC">
              <w:rPr>
                <w:noProof/>
                <w:webHidden/>
              </w:rPr>
              <w:instrText xml:space="preserve"> PAGEREF _Toc96436325 \h </w:instrText>
            </w:r>
            <w:r w:rsidR="006B53EC">
              <w:rPr>
                <w:noProof/>
                <w:webHidden/>
              </w:rPr>
            </w:r>
            <w:r w:rsidR="006B53EC">
              <w:rPr>
                <w:noProof/>
                <w:webHidden/>
              </w:rPr>
              <w:fldChar w:fldCharType="separate"/>
            </w:r>
            <w:r w:rsidR="00674AE6">
              <w:rPr>
                <w:noProof/>
                <w:webHidden/>
              </w:rPr>
              <w:t>7</w:t>
            </w:r>
            <w:r w:rsidR="006B53EC">
              <w:rPr>
                <w:noProof/>
                <w:webHidden/>
              </w:rPr>
              <w:fldChar w:fldCharType="end"/>
            </w:r>
          </w:hyperlink>
        </w:p>
        <w:p w14:paraId="2D4FEA97" w14:textId="14908AC5"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6" w:history="1">
            <w:r w:rsidR="006B53EC" w:rsidRPr="00D221E6">
              <w:rPr>
                <w:rStyle w:val="Hyperlink"/>
                <w:noProof/>
              </w:rPr>
              <w:t>Afskaf revurderinger: Fleksjob skal være permanente</w:t>
            </w:r>
            <w:r w:rsidR="006B53EC">
              <w:rPr>
                <w:noProof/>
                <w:webHidden/>
              </w:rPr>
              <w:tab/>
            </w:r>
            <w:r w:rsidR="006B53EC">
              <w:rPr>
                <w:noProof/>
                <w:webHidden/>
              </w:rPr>
              <w:fldChar w:fldCharType="begin"/>
            </w:r>
            <w:r w:rsidR="006B53EC">
              <w:rPr>
                <w:noProof/>
                <w:webHidden/>
              </w:rPr>
              <w:instrText xml:space="preserve"> PAGEREF _Toc96436326 \h </w:instrText>
            </w:r>
            <w:r w:rsidR="006B53EC">
              <w:rPr>
                <w:noProof/>
                <w:webHidden/>
              </w:rPr>
            </w:r>
            <w:r w:rsidR="006B53EC">
              <w:rPr>
                <w:noProof/>
                <w:webHidden/>
              </w:rPr>
              <w:fldChar w:fldCharType="separate"/>
            </w:r>
            <w:r w:rsidR="00674AE6">
              <w:rPr>
                <w:noProof/>
                <w:webHidden/>
              </w:rPr>
              <w:t>7</w:t>
            </w:r>
            <w:r w:rsidR="006B53EC">
              <w:rPr>
                <w:noProof/>
                <w:webHidden/>
              </w:rPr>
              <w:fldChar w:fldCharType="end"/>
            </w:r>
          </w:hyperlink>
        </w:p>
        <w:p w14:paraId="6DE76876" w14:textId="1072D893"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7" w:history="1">
            <w:r w:rsidR="006B53EC" w:rsidRPr="00D221E6">
              <w:rPr>
                <w:rStyle w:val="Hyperlink"/>
                <w:noProof/>
              </w:rPr>
              <w:t>Fleksjobledigheden skal ned</w:t>
            </w:r>
            <w:r w:rsidR="006B53EC">
              <w:rPr>
                <w:noProof/>
                <w:webHidden/>
              </w:rPr>
              <w:tab/>
            </w:r>
            <w:r w:rsidR="006B53EC">
              <w:rPr>
                <w:noProof/>
                <w:webHidden/>
              </w:rPr>
              <w:fldChar w:fldCharType="begin"/>
            </w:r>
            <w:r w:rsidR="006B53EC">
              <w:rPr>
                <w:noProof/>
                <w:webHidden/>
              </w:rPr>
              <w:instrText xml:space="preserve"> PAGEREF _Toc96436327 \h </w:instrText>
            </w:r>
            <w:r w:rsidR="006B53EC">
              <w:rPr>
                <w:noProof/>
                <w:webHidden/>
              </w:rPr>
            </w:r>
            <w:r w:rsidR="006B53EC">
              <w:rPr>
                <w:noProof/>
                <w:webHidden/>
              </w:rPr>
              <w:fldChar w:fldCharType="separate"/>
            </w:r>
            <w:r w:rsidR="00674AE6">
              <w:rPr>
                <w:noProof/>
                <w:webHidden/>
              </w:rPr>
              <w:t>7</w:t>
            </w:r>
            <w:r w:rsidR="006B53EC">
              <w:rPr>
                <w:noProof/>
                <w:webHidden/>
              </w:rPr>
              <w:fldChar w:fldCharType="end"/>
            </w:r>
          </w:hyperlink>
        </w:p>
        <w:p w14:paraId="619F6D41" w14:textId="7BA6C0EA" w:rsidR="006B53EC" w:rsidRDefault="00330CED">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28" w:history="1">
            <w:r w:rsidR="006B53EC" w:rsidRPr="00D221E6">
              <w:rPr>
                <w:rStyle w:val="Hyperlink"/>
                <w:noProof/>
              </w:rPr>
              <w:t>Bedre muligheder for at fortsætte i fleksjob efter pensionsalderen</w:t>
            </w:r>
            <w:r w:rsidR="006B53EC">
              <w:rPr>
                <w:noProof/>
                <w:webHidden/>
              </w:rPr>
              <w:tab/>
            </w:r>
            <w:r w:rsidR="006B53EC">
              <w:rPr>
                <w:noProof/>
                <w:webHidden/>
              </w:rPr>
              <w:fldChar w:fldCharType="begin"/>
            </w:r>
            <w:r w:rsidR="006B53EC">
              <w:rPr>
                <w:noProof/>
                <w:webHidden/>
              </w:rPr>
              <w:instrText xml:space="preserve"> PAGEREF _Toc96436328 \h </w:instrText>
            </w:r>
            <w:r w:rsidR="006B53EC">
              <w:rPr>
                <w:noProof/>
                <w:webHidden/>
              </w:rPr>
            </w:r>
            <w:r w:rsidR="006B53EC">
              <w:rPr>
                <w:noProof/>
                <w:webHidden/>
              </w:rPr>
              <w:fldChar w:fldCharType="separate"/>
            </w:r>
            <w:r w:rsidR="00674AE6">
              <w:rPr>
                <w:noProof/>
                <w:webHidden/>
              </w:rPr>
              <w:t>8</w:t>
            </w:r>
            <w:r w:rsidR="006B53EC">
              <w:rPr>
                <w:noProof/>
                <w:webHidden/>
              </w:rPr>
              <w:fldChar w:fldCharType="end"/>
            </w:r>
          </w:hyperlink>
        </w:p>
        <w:p w14:paraId="3C2F3027" w14:textId="0D98CEFE" w:rsidR="006B53EC" w:rsidRDefault="00330CED">
          <w:pPr>
            <w:pStyle w:val="Indholdsfortegnelse2"/>
            <w:tabs>
              <w:tab w:val="right" w:leader="dot" w:pos="10762"/>
            </w:tabs>
            <w:rPr>
              <w:rStyle w:val="Hyperlink"/>
              <w:noProof/>
            </w:rPr>
          </w:pPr>
          <w:hyperlink w:anchor="_Toc96436329" w:history="1">
            <w:r w:rsidR="006B53EC" w:rsidRPr="00D221E6">
              <w:rPr>
                <w:rStyle w:val="Hyperlink"/>
                <w:rFonts w:eastAsia="MS Gothic" w:cs="Times New Roman"/>
                <w:noProof/>
              </w:rPr>
              <w:t>B</w:t>
            </w:r>
            <w:r w:rsidR="006B53EC" w:rsidRPr="00D221E6">
              <w:rPr>
                <w:rStyle w:val="Hyperlink"/>
                <w:noProof/>
              </w:rPr>
              <w:t>edre pensionsvilkår for personer i fleksjob</w:t>
            </w:r>
            <w:r w:rsidR="006B53EC">
              <w:rPr>
                <w:noProof/>
                <w:webHidden/>
              </w:rPr>
              <w:tab/>
            </w:r>
            <w:r w:rsidR="006B53EC">
              <w:rPr>
                <w:noProof/>
                <w:webHidden/>
              </w:rPr>
              <w:fldChar w:fldCharType="begin"/>
            </w:r>
            <w:r w:rsidR="006B53EC">
              <w:rPr>
                <w:noProof/>
                <w:webHidden/>
              </w:rPr>
              <w:instrText xml:space="preserve"> PAGEREF _Toc96436329 \h </w:instrText>
            </w:r>
            <w:r w:rsidR="006B53EC">
              <w:rPr>
                <w:noProof/>
                <w:webHidden/>
              </w:rPr>
            </w:r>
            <w:r w:rsidR="006B53EC">
              <w:rPr>
                <w:noProof/>
                <w:webHidden/>
              </w:rPr>
              <w:fldChar w:fldCharType="separate"/>
            </w:r>
            <w:r w:rsidR="00674AE6">
              <w:rPr>
                <w:noProof/>
                <w:webHidden/>
              </w:rPr>
              <w:t>8</w:t>
            </w:r>
            <w:r w:rsidR="006B53EC">
              <w:rPr>
                <w:noProof/>
                <w:webHidden/>
              </w:rPr>
              <w:fldChar w:fldCharType="end"/>
            </w:r>
          </w:hyperlink>
        </w:p>
        <w:p w14:paraId="0382ABB6" w14:textId="77777777" w:rsidR="006B53EC" w:rsidRPr="006B53EC" w:rsidRDefault="006B53EC" w:rsidP="006B53EC"/>
        <w:p w14:paraId="79572454" w14:textId="3784AAED" w:rsidR="006B53EC" w:rsidRDefault="00330CED">
          <w:pPr>
            <w:pStyle w:val="Indholdsfortegnelse1"/>
            <w:tabs>
              <w:tab w:val="right" w:leader="dot" w:pos="10762"/>
            </w:tabs>
            <w:rPr>
              <w:rFonts w:asciiTheme="minorHAnsi" w:eastAsiaTheme="minorEastAsia" w:hAnsiTheme="minorHAnsi" w:cstheme="minorBidi"/>
              <w:b w:val="0"/>
              <w:noProof/>
              <w:sz w:val="22"/>
              <w:szCs w:val="22"/>
              <w:lang w:eastAsia="da-DK"/>
            </w:rPr>
          </w:pPr>
          <w:hyperlink w:anchor="_Toc96436330" w:history="1">
            <w:r w:rsidR="006B53EC" w:rsidRPr="00D221E6">
              <w:rPr>
                <w:rStyle w:val="Hyperlink"/>
                <w:noProof/>
              </w:rPr>
              <w:t>4. Førtidspension</w:t>
            </w:r>
            <w:r w:rsidR="006B53EC">
              <w:rPr>
                <w:noProof/>
                <w:webHidden/>
              </w:rPr>
              <w:tab/>
            </w:r>
            <w:r w:rsidR="006B53EC">
              <w:rPr>
                <w:noProof/>
                <w:webHidden/>
              </w:rPr>
              <w:fldChar w:fldCharType="begin"/>
            </w:r>
            <w:r w:rsidR="006B53EC">
              <w:rPr>
                <w:noProof/>
                <w:webHidden/>
              </w:rPr>
              <w:instrText xml:space="preserve"> PAGEREF _Toc96436330 \h </w:instrText>
            </w:r>
            <w:r w:rsidR="006B53EC">
              <w:rPr>
                <w:noProof/>
                <w:webHidden/>
              </w:rPr>
            </w:r>
            <w:r w:rsidR="006B53EC">
              <w:rPr>
                <w:noProof/>
                <w:webHidden/>
              </w:rPr>
              <w:fldChar w:fldCharType="separate"/>
            </w:r>
            <w:r w:rsidR="00674AE6">
              <w:rPr>
                <w:noProof/>
                <w:webHidden/>
              </w:rPr>
              <w:t>10</w:t>
            </w:r>
            <w:r w:rsidR="006B53EC">
              <w:rPr>
                <w:noProof/>
                <w:webHidden/>
              </w:rPr>
              <w:fldChar w:fldCharType="end"/>
            </w:r>
          </w:hyperlink>
        </w:p>
        <w:p w14:paraId="335E8D21" w14:textId="093060DF" w:rsidR="006B53EC" w:rsidRDefault="00330CED" w:rsidP="006B53EC">
          <w:pPr>
            <w:pStyle w:val="Indholdsfortegnelse2"/>
            <w:tabs>
              <w:tab w:val="right" w:leader="dot" w:pos="10762"/>
            </w:tabs>
            <w:rPr>
              <w:rFonts w:asciiTheme="minorHAnsi" w:eastAsiaTheme="minorEastAsia" w:hAnsiTheme="minorHAnsi" w:cstheme="minorBidi"/>
              <w:noProof/>
              <w:sz w:val="22"/>
              <w:szCs w:val="22"/>
              <w:lang w:eastAsia="da-DK"/>
            </w:rPr>
          </w:pPr>
          <w:hyperlink w:anchor="_Toc96436331" w:history="1">
            <w:r w:rsidR="006B53EC" w:rsidRPr="00D221E6">
              <w:rPr>
                <w:rStyle w:val="Hyperlink"/>
                <w:noProof/>
              </w:rPr>
              <w:t>Større fokus på job for personer på førtidspension</w:t>
            </w:r>
            <w:r w:rsidR="006B53EC">
              <w:rPr>
                <w:noProof/>
                <w:webHidden/>
              </w:rPr>
              <w:tab/>
            </w:r>
            <w:r w:rsidR="006B53EC">
              <w:rPr>
                <w:noProof/>
                <w:webHidden/>
              </w:rPr>
              <w:fldChar w:fldCharType="begin"/>
            </w:r>
            <w:r w:rsidR="006B53EC">
              <w:rPr>
                <w:noProof/>
                <w:webHidden/>
              </w:rPr>
              <w:instrText xml:space="preserve"> PAGEREF _Toc96436331 \h </w:instrText>
            </w:r>
            <w:r w:rsidR="006B53EC">
              <w:rPr>
                <w:noProof/>
                <w:webHidden/>
              </w:rPr>
            </w:r>
            <w:r w:rsidR="006B53EC">
              <w:rPr>
                <w:noProof/>
                <w:webHidden/>
              </w:rPr>
              <w:fldChar w:fldCharType="separate"/>
            </w:r>
            <w:r w:rsidR="00674AE6">
              <w:rPr>
                <w:noProof/>
                <w:webHidden/>
              </w:rPr>
              <w:t>10</w:t>
            </w:r>
            <w:r w:rsidR="006B53EC">
              <w:rPr>
                <w:noProof/>
                <w:webHidden/>
              </w:rPr>
              <w:fldChar w:fldCharType="end"/>
            </w:r>
          </w:hyperlink>
        </w:p>
        <w:p w14:paraId="6CA64EF5" w14:textId="452A3562" w:rsidR="00F232FB" w:rsidRPr="00F232FB" w:rsidRDefault="00F232FB" w:rsidP="00F232FB">
          <w:pPr>
            <w:rPr>
              <w:rFonts w:eastAsia="Open Sans Light"/>
            </w:rPr>
          </w:pPr>
          <w:r w:rsidRPr="00F232FB">
            <w:rPr>
              <w:rFonts w:eastAsia="Open Sans Light"/>
              <w:b/>
              <w:bCs/>
            </w:rPr>
            <w:fldChar w:fldCharType="end"/>
          </w:r>
        </w:p>
      </w:sdtContent>
    </w:sdt>
    <w:p w14:paraId="43300078" w14:textId="77777777" w:rsidR="00F232FB" w:rsidRPr="00F232FB" w:rsidRDefault="00F232FB" w:rsidP="00F232FB">
      <w:pPr>
        <w:rPr>
          <w:rFonts w:ascii="Open Sans" w:eastAsia="MS Gothic" w:hAnsi="Open Sans" w:cs="Times New Roman"/>
          <w:b/>
          <w:bCs/>
          <w:sz w:val="28"/>
          <w:szCs w:val="28"/>
        </w:rPr>
      </w:pPr>
      <w:r w:rsidRPr="00F232FB">
        <w:rPr>
          <w:rFonts w:eastAsia="Open Sans Light"/>
        </w:rPr>
        <w:br w:type="page"/>
      </w:r>
      <w:bookmarkStart w:id="7" w:name="_Toc87966502"/>
    </w:p>
    <w:p w14:paraId="238ED1FD" w14:textId="77777777" w:rsidR="00F232FB" w:rsidRPr="00F232FB" w:rsidRDefault="00F232FB" w:rsidP="004C155B">
      <w:pPr>
        <w:pStyle w:val="Overskrift1"/>
      </w:pPr>
      <w:bookmarkStart w:id="8" w:name="_Toc96436316"/>
      <w:r w:rsidRPr="00F232FB">
        <w:lastRenderedPageBreak/>
        <w:t>2. Afklaringsgaranti og styrket indflydelse</w:t>
      </w:r>
      <w:bookmarkEnd w:id="7"/>
      <w:bookmarkEnd w:id="8"/>
    </w:p>
    <w:p w14:paraId="391A9AF2" w14:textId="09D785BD" w:rsidR="00F232FB" w:rsidRPr="00F232FB" w:rsidRDefault="00740CBB" w:rsidP="00F232FB">
      <w:pPr>
        <w:rPr>
          <w:rFonts w:eastAsia="Open Sans Light"/>
        </w:rPr>
      </w:pPr>
      <w:r>
        <w:rPr>
          <w:rFonts w:eastAsia="Open Sans Light"/>
        </w:rPr>
        <w:t>S</w:t>
      </w:r>
      <w:r w:rsidR="00F232FB" w:rsidRPr="00F232FB">
        <w:rPr>
          <w:rFonts w:eastAsia="Open Sans Light"/>
        </w:rPr>
        <w:t xml:space="preserve">ystemet skal lytte mere til borgernes egne behov og ønsker. </w:t>
      </w:r>
      <w:r>
        <w:rPr>
          <w:rFonts w:eastAsia="Open Sans Light"/>
        </w:rPr>
        <w:t xml:space="preserve">Det er en bøn, DH tit hører. </w:t>
      </w:r>
      <w:r w:rsidR="00F232FB" w:rsidRPr="00F232FB">
        <w:rPr>
          <w:rFonts w:eastAsia="Open Sans Light"/>
        </w:rPr>
        <w:t>En vej til dette er at give borgerne mulighed for at selv at efterspørge indsatser og tilbud</w:t>
      </w:r>
      <w:r>
        <w:rPr>
          <w:rFonts w:eastAsia="Open Sans Light"/>
        </w:rPr>
        <w:t>. D</w:t>
      </w:r>
      <w:r w:rsidR="00F232FB" w:rsidRPr="00F232FB">
        <w:rPr>
          <w:rFonts w:eastAsia="Open Sans Light"/>
        </w:rPr>
        <w:t xml:space="preserve">et vil sikre tidligere indsatser og skabe mere tilfredsstillende forløb.   </w:t>
      </w:r>
    </w:p>
    <w:p w14:paraId="4CB70D0E" w14:textId="77777777" w:rsidR="00F232FB" w:rsidRPr="00F232FB" w:rsidRDefault="00F232FB" w:rsidP="00F232FB">
      <w:pPr>
        <w:rPr>
          <w:rFonts w:eastAsia="Open Sans Light"/>
        </w:rPr>
      </w:pPr>
    </w:p>
    <w:p w14:paraId="257CB571" w14:textId="77777777" w:rsidR="00F232FB" w:rsidRPr="00F232FB" w:rsidRDefault="00F232FB" w:rsidP="00F232FB">
      <w:pPr>
        <w:rPr>
          <w:rFonts w:eastAsia="Open Sans Light"/>
        </w:rPr>
      </w:pPr>
      <w:r w:rsidRPr="00F232FB">
        <w:rPr>
          <w:rFonts w:eastAsia="Open Sans Light"/>
        </w:rPr>
        <w:t xml:space="preserve">En årsag til utilfredshed og utryghed blandt borgerne er, at de har været meget længe i systemet, inden de visiteres til de rigtige tilbud – herunder fleksjob eller førtidspension. En evaluering af reformen fra 2013 viste, at 46 % havde været uden beskæftigelse i over 7 år, inden de blev visiteret til fleksjob. </w:t>
      </w:r>
      <w:r w:rsidRPr="00F232FB">
        <w:rPr>
          <w:rFonts w:eastAsia="Open Sans Light"/>
          <w:vertAlign w:val="superscript"/>
        </w:rPr>
        <w:footnoteReference w:id="1"/>
      </w:r>
    </w:p>
    <w:p w14:paraId="3C498458" w14:textId="77777777" w:rsidR="00F232FB" w:rsidRPr="00F232FB" w:rsidRDefault="00F232FB" w:rsidP="00F232FB">
      <w:pPr>
        <w:rPr>
          <w:rFonts w:eastAsia="Open Sans Light"/>
        </w:rPr>
      </w:pPr>
    </w:p>
    <w:p w14:paraId="6B670B11" w14:textId="77777777" w:rsidR="00F232FB" w:rsidRPr="00F232FB" w:rsidRDefault="00F232FB" w:rsidP="00F232FB">
      <w:pPr>
        <w:rPr>
          <w:rFonts w:eastAsia="Open Sans Light"/>
        </w:rPr>
      </w:pPr>
      <w:r w:rsidRPr="00F232FB">
        <w:rPr>
          <w:rFonts w:eastAsia="Open Sans Light"/>
        </w:rPr>
        <w:t>Vi ved, at mange fejlagtigt fastholdes i kontanthjælpssystemet.  En undersøgelse fra Flere Skal Med-projektet viste, at hver tredje borger med over 5 års anciennitet i kontanthjælpssystemet i virkeligheden slet ikke hørte til der</w:t>
      </w:r>
      <w:r w:rsidRPr="00F232FB">
        <w:rPr>
          <w:rFonts w:eastAsia="Open Sans Light"/>
          <w:vertAlign w:val="superscript"/>
        </w:rPr>
        <w:footnoteReference w:id="2"/>
      </w:r>
      <w:r w:rsidRPr="00F232FB">
        <w:rPr>
          <w:rFonts w:eastAsia="Open Sans Light"/>
        </w:rPr>
        <w:t xml:space="preserve">.  </w:t>
      </w:r>
    </w:p>
    <w:p w14:paraId="6B2088FA" w14:textId="77777777" w:rsidR="00F232FB" w:rsidRPr="00F232FB" w:rsidRDefault="00F232FB" w:rsidP="00F232FB">
      <w:pPr>
        <w:rPr>
          <w:rFonts w:eastAsia="Open Sans Light"/>
        </w:rPr>
      </w:pPr>
    </w:p>
    <w:p w14:paraId="5A33DE1F" w14:textId="47B4C666" w:rsidR="00F232FB" w:rsidRPr="00F232FB" w:rsidRDefault="00F232FB" w:rsidP="00F232FB">
      <w:pPr>
        <w:rPr>
          <w:rFonts w:eastAsia="Open Sans Light"/>
        </w:rPr>
      </w:pPr>
      <w:r w:rsidRPr="00F232FB">
        <w:rPr>
          <w:rFonts w:eastAsia="Open Sans Light"/>
        </w:rPr>
        <w:t>I 2020 var ca. 60 % overgået til førtidspension 3 måneder efter endt re</w:t>
      </w:r>
      <w:r>
        <w:rPr>
          <w:rFonts w:eastAsia="Open Sans Light"/>
        </w:rPr>
        <w:t>ssourceforløb. Det er en andel,</w:t>
      </w:r>
      <w:r w:rsidRPr="00F232FB">
        <w:rPr>
          <w:rFonts w:eastAsia="Open Sans Light"/>
        </w:rPr>
        <w:t xml:space="preserve"> der er steget over tid. Det tyder på, at en del personer med fordel kunne være visiteret til førtidspension uden at gennemgå et langvarigt ressourceforløb. Lovgivningen rummer mulighed for at tilkende førtidspension uden forudgående ressourceforløb, hvis det er åbenbart, at arbejdsevnen ikke kan udvikles. Men den mulighed ser ikke ud til at blive anvendt nok. </w:t>
      </w:r>
    </w:p>
    <w:p w14:paraId="12DD3C7B" w14:textId="77777777" w:rsidR="00F232FB" w:rsidRPr="00F232FB" w:rsidRDefault="00F232FB" w:rsidP="00F232FB">
      <w:pPr>
        <w:rPr>
          <w:rFonts w:eastAsia="Open Sans Light"/>
        </w:rPr>
      </w:pPr>
    </w:p>
    <w:p w14:paraId="4C65FFC4" w14:textId="77777777" w:rsidR="00F232FB" w:rsidRPr="00F232FB" w:rsidRDefault="00F232FB" w:rsidP="00F232FB">
      <w:pPr>
        <w:rPr>
          <w:rFonts w:eastAsia="Open Sans Light"/>
        </w:rPr>
      </w:pPr>
      <w:r w:rsidRPr="00F232FB">
        <w:rPr>
          <w:rFonts w:eastAsia="Open Sans Light"/>
        </w:rPr>
        <w:t xml:space="preserve">Målet må være at visitere borgerne til det rigtige tilbud så tidligt som muligt. Der er behov for hurtigere afklaring og for klarere kriterier for, hvornår man som borger skal visiteres til fleksjob eller førtidspension. I en tid med mangel på arbejdskraft er der al mulig grund til at se på, hvordan vejen til det rette tilbud kan afkortes. </w:t>
      </w:r>
    </w:p>
    <w:p w14:paraId="0011EE2E" w14:textId="77777777" w:rsidR="00F232FB" w:rsidRPr="00F232FB" w:rsidRDefault="00F232FB" w:rsidP="00F232FB">
      <w:pPr>
        <w:rPr>
          <w:rFonts w:eastAsia="Open Sans Light"/>
        </w:rPr>
      </w:pPr>
    </w:p>
    <w:p w14:paraId="4AEB045F" w14:textId="77777777" w:rsidR="00F232FB" w:rsidRPr="00F232FB" w:rsidRDefault="00F232FB" w:rsidP="00F232FB">
      <w:pPr>
        <w:rPr>
          <w:rFonts w:eastAsia="Open Sans Light"/>
        </w:rPr>
      </w:pPr>
      <w:r w:rsidRPr="00F232FB">
        <w:rPr>
          <w:rFonts w:eastAsia="Open Sans Light"/>
        </w:rPr>
        <w:t xml:space="preserve">Med Aftalen om bedre ressourceforløb fra december 2020 indføres en ”indsatsgaranti”. Den indebærer, at iværksættelse af borgerens indsatser i ressourceforløbet skal iværksættes hurtigst muligt og senest inden for 6 måneder. Denne aftale bør inspirere til også at indføre hurtigere afklaring og bedre rettigheder for borgeren i målgruppen for fleksjob og førtidspension. </w:t>
      </w:r>
    </w:p>
    <w:p w14:paraId="35138A0E" w14:textId="77777777" w:rsidR="00F232FB" w:rsidRPr="00F232FB" w:rsidRDefault="00F232FB" w:rsidP="00F232FB">
      <w:pPr>
        <w:rPr>
          <w:rFonts w:eastAsia="Open Sans Light"/>
        </w:rPr>
      </w:pPr>
    </w:p>
    <w:p w14:paraId="49A3FE85" w14:textId="77777777" w:rsidR="00F232FB" w:rsidRPr="00127C88" w:rsidRDefault="00F232FB" w:rsidP="006B53EC">
      <w:pPr>
        <w:rPr>
          <w:rFonts w:eastAsia="Open Sans Light"/>
        </w:rPr>
      </w:pPr>
      <w:r w:rsidRPr="006B53EC">
        <w:rPr>
          <w:b/>
        </w:rPr>
        <w:t>DH foreslår</w:t>
      </w:r>
      <w:r w:rsidRPr="00127C88">
        <w:rPr>
          <w:rFonts w:eastAsia="Open Sans Light"/>
        </w:rPr>
        <w:t xml:space="preserve">: </w:t>
      </w:r>
    </w:p>
    <w:p w14:paraId="33682070" w14:textId="77777777" w:rsidR="00F232FB" w:rsidRPr="00F232FB" w:rsidRDefault="00F232FB" w:rsidP="006B53EC">
      <w:pPr>
        <w:rPr>
          <w:rFonts w:eastAsia="Open Sans Light"/>
        </w:rPr>
      </w:pPr>
    </w:p>
    <w:p w14:paraId="3CB146A6" w14:textId="0ABCAA73" w:rsidR="00F232FB" w:rsidRPr="00F232FB" w:rsidRDefault="00F232FB" w:rsidP="00F232FB">
      <w:pPr>
        <w:numPr>
          <w:ilvl w:val="0"/>
          <w:numId w:val="15"/>
        </w:numPr>
        <w:rPr>
          <w:rFonts w:eastAsia="Open Sans Light"/>
        </w:rPr>
      </w:pPr>
      <w:r w:rsidRPr="00F232FB">
        <w:rPr>
          <w:rFonts w:eastAsia="Open Sans Light"/>
        </w:rPr>
        <w:t>Borgere med væsentligt nedsat arbejdsevne skal have ret til selv at ansøge om at blive visiteret til fleksjob eller førtidspension (og andre tilbud som ressourceforløb eller revalidering) og få de</w:t>
      </w:r>
      <w:r>
        <w:rPr>
          <w:rFonts w:eastAsia="Open Sans Light"/>
        </w:rPr>
        <w:t xml:space="preserve">res sag oplyst og behandlet af </w:t>
      </w:r>
      <w:r w:rsidRPr="00F232FB">
        <w:rPr>
          <w:rFonts w:eastAsia="Open Sans Light"/>
        </w:rPr>
        <w:t xml:space="preserve">kommunen. </w:t>
      </w:r>
    </w:p>
    <w:p w14:paraId="77F01F99" w14:textId="77777777" w:rsidR="00F232FB" w:rsidRPr="00F232FB" w:rsidRDefault="00F232FB" w:rsidP="00F232FB">
      <w:pPr>
        <w:ind w:left="720"/>
        <w:rPr>
          <w:rFonts w:eastAsia="Open Sans Light"/>
        </w:rPr>
      </w:pPr>
    </w:p>
    <w:p w14:paraId="51F933DB" w14:textId="4272615C" w:rsidR="00F232FB" w:rsidRPr="00F232FB" w:rsidRDefault="00F232FB" w:rsidP="00F232FB">
      <w:pPr>
        <w:numPr>
          <w:ilvl w:val="0"/>
          <w:numId w:val="16"/>
        </w:numPr>
        <w:contextualSpacing/>
        <w:rPr>
          <w:rFonts w:eastAsia="Open Sans Light"/>
        </w:rPr>
      </w:pPr>
      <w:r w:rsidRPr="00F232FB">
        <w:rPr>
          <w:rFonts w:eastAsia="Open Sans Light"/>
        </w:rPr>
        <w:t>Borgere med væsentlig nedsat arbejdsevne bør have ret til afklaring. En sådan afklaringsgar</w:t>
      </w:r>
      <w:r>
        <w:rPr>
          <w:rFonts w:eastAsia="Open Sans Light"/>
        </w:rPr>
        <w:t xml:space="preserve">anti </w:t>
      </w:r>
      <w:r w:rsidRPr="00F232FB">
        <w:rPr>
          <w:rFonts w:eastAsia="Open Sans Light"/>
        </w:rPr>
        <w:t>skal have til formål at sikre det rette tilbud for borgeren - fx et fleksjob eller førtidspension – inden for en rimelig tidsfrist på fx ½ år</w:t>
      </w:r>
    </w:p>
    <w:p w14:paraId="60473B63" w14:textId="77777777" w:rsidR="00F232FB" w:rsidRPr="00F232FB" w:rsidRDefault="00F232FB" w:rsidP="00F232FB">
      <w:pPr>
        <w:rPr>
          <w:rFonts w:eastAsia="Open Sans Light"/>
        </w:rPr>
      </w:pPr>
    </w:p>
    <w:p w14:paraId="27BE3536" w14:textId="77777777" w:rsidR="00F232FB" w:rsidRPr="00F232FB" w:rsidRDefault="00F232FB" w:rsidP="00F232FB">
      <w:pPr>
        <w:numPr>
          <w:ilvl w:val="0"/>
          <w:numId w:val="17"/>
        </w:numPr>
        <w:rPr>
          <w:rFonts w:eastAsia="Open Sans Light"/>
        </w:rPr>
      </w:pPr>
      <w:r w:rsidRPr="00F232FB">
        <w:rPr>
          <w:rFonts w:eastAsia="Open Sans Light"/>
        </w:rPr>
        <w:t xml:space="preserve">Mulighederne for tilkendelse af førtidspension uden at skulle gennem et ressourceforløb først skal styrkes. Ressourceforløb skal kun være et krav, hvis der er en realistisk mulighed for udvikling af arbejdsevnen. </w:t>
      </w:r>
    </w:p>
    <w:p w14:paraId="470C0FD7" w14:textId="77777777" w:rsidR="00F232FB" w:rsidRPr="00F232FB" w:rsidRDefault="00F232FB" w:rsidP="00F232FB">
      <w:pPr>
        <w:rPr>
          <w:rFonts w:eastAsia="Open Sans Light"/>
        </w:rPr>
      </w:pPr>
    </w:p>
    <w:p w14:paraId="34C87FED" w14:textId="77777777" w:rsidR="00F232FB" w:rsidRPr="00F232FB" w:rsidRDefault="00F232FB" w:rsidP="00F232FB">
      <w:pPr>
        <w:rPr>
          <w:rFonts w:eastAsia="Open Sans Light"/>
        </w:rPr>
      </w:pPr>
    </w:p>
    <w:p w14:paraId="0AE07241" w14:textId="77777777" w:rsidR="00F232FB" w:rsidRPr="00F232FB" w:rsidRDefault="00F232FB" w:rsidP="00F232FB">
      <w:pPr>
        <w:rPr>
          <w:rFonts w:ascii="Open Sans" w:eastAsia="MS Gothic" w:hAnsi="Open Sans" w:cs="Times New Roman"/>
          <w:b/>
          <w:bCs/>
          <w:sz w:val="28"/>
          <w:szCs w:val="28"/>
        </w:rPr>
      </w:pPr>
      <w:r w:rsidRPr="00F232FB">
        <w:rPr>
          <w:rFonts w:eastAsia="Open Sans Light"/>
        </w:rPr>
        <w:br w:type="page"/>
      </w:r>
    </w:p>
    <w:p w14:paraId="5F8BE235" w14:textId="18C10093" w:rsidR="00F232FB" w:rsidRDefault="00F232FB" w:rsidP="004C155B">
      <w:pPr>
        <w:pStyle w:val="Overskrift1"/>
      </w:pPr>
      <w:bookmarkStart w:id="9" w:name="_Toc87966503"/>
      <w:bookmarkStart w:id="10" w:name="_Toc96436317"/>
      <w:r w:rsidRPr="00F232FB">
        <w:lastRenderedPageBreak/>
        <w:t>3. Fleksjob-ordningen</w:t>
      </w:r>
      <w:bookmarkEnd w:id="9"/>
      <w:bookmarkEnd w:id="10"/>
    </w:p>
    <w:p w14:paraId="1471E6BF" w14:textId="77777777" w:rsidR="00F232FB" w:rsidRPr="009B7C92" w:rsidRDefault="00F232FB" w:rsidP="009B7C92">
      <w:pPr>
        <w:rPr>
          <w:b/>
          <w:sz w:val="24"/>
          <w:szCs w:val="24"/>
        </w:rPr>
      </w:pPr>
      <w:bookmarkStart w:id="11" w:name="_Toc87966504"/>
      <w:r w:rsidRPr="009B7C92">
        <w:rPr>
          <w:b/>
          <w:sz w:val="24"/>
          <w:szCs w:val="24"/>
        </w:rPr>
        <w:t>Vejen til fleksjob skal være kortere</w:t>
      </w:r>
      <w:bookmarkEnd w:id="11"/>
    </w:p>
    <w:p w14:paraId="70ADD88B" w14:textId="77777777" w:rsidR="00F232FB" w:rsidRPr="00F232FB" w:rsidRDefault="00F232FB" w:rsidP="00F232FB">
      <w:pPr>
        <w:rPr>
          <w:rFonts w:eastAsia="Open Sans Light"/>
        </w:rPr>
      </w:pPr>
    </w:p>
    <w:p w14:paraId="25526148" w14:textId="189DEC3D" w:rsidR="00F232FB" w:rsidRPr="00F232FB" w:rsidRDefault="00740CBB" w:rsidP="00F232FB">
      <w:pPr>
        <w:rPr>
          <w:rFonts w:eastAsia="Open Sans Light"/>
          <w:bCs/>
        </w:rPr>
      </w:pPr>
      <w:r>
        <w:rPr>
          <w:rFonts w:eastAsia="Open Sans Light"/>
          <w:bCs/>
        </w:rPr>
        <w:t>Ov</w:t>
      </w:r>
      <w:r w:rsidR="00F232FB" w:rsidRPr="00F232FB">
        <w:rPr>
          <w:rFonts w:eastAsia="Open Sans Light"/>
          <w:bCs/>
        </w:rPr>
        <w:t xml:space="preserve">ergangen fra uddannelse til beskæftigelse et af </w:t>
      </w:r>
      <w:r w:rsidR="00F232FB">
        <w:rPr>
          <w:rFonts w:eastAsia="Open Sans Light"/>
          <w:bCs/>
        </w:rPr>
        <w:t xml:space="preserve">de </w:t>
      </w:r>
      <w:r w:rsidR="00F232FB" w:rsidRPr="00F232FB">
        <w:rPr>
          <w:rFonts w:eastAsia="Open Sans Light"/>
          <w:bCs/>
        </w:rPr>
        <w:t>områder, hvor systemet kan gøre</w:t>
      </w:r>
      <w:r>
        <w:rPr>
          <w:rFonts w:eastAsia="Open Sans Light"/>
          <w:bCs/>
        </w:rPr>
        <w:t>s</w:t>
      </w:r>
      <w:r w:rsidR="00F232FB" w:rsidRPr="00F232FB">
        <w:rPr>
          <w:rFonts w:eastAsia="Open Sans Light"/>
          <w:bCs/>
        </w:rPr>
        <w:t xml:space="preserve"> mere sammenhængende. </w:t>
      </w:r>
      <w:r>
        <w:rPr>
          <w:rFonts w:eastAsia="Open Sans Light"/>
          <w:bCs/>
        </w:rPr>
        <w:t xml:space="preserve">Det vil også bidrage til hurtigere afklaring og kortere ventetid på fleksjob. </w:t>
      </w:r>
    </w:p>
    <w:p w14:paraId="71A87AEE" w14:textId="77777777" w:rsidR="00F232FB" w:rsidRPr="00F232FB" w:rsidRDefault="00F232FB" w:rsidP="00FA1FD5">
      <w:pPr>
        <w:pStyle w:val="Overskrift2"/>
      </w:pPr>
      <w:bookmarkStart w:id="12" w:name="_Toc96436318"/>
      <w:r w:rsidRPr="00F232FB">
        <w:t>Hurtigere vej for personer, der kommer fra STU</w:t>
      </w:r>
      <w:bookmarkEnd w:id="12"/>
      <w:r w:rsidRPr="00F232FB">
        <w:t xml:space="preserve"> </w:t>
      </w:r>
    </w:p>
    <w:p w14:paraId="6780E7D5" w14:textId="4B0BF6AD" w:rsidR="00F232FB" w:rsidRPr="00F232FB" w:rsidRDefault="00F232FB" w:rsidP="00F232FB">
      <w:pPr>
        <w:rPr>
          <w:rFonts w:eastAsia="Open Sans Light"/>
          <w:bCs/>
        </w:rPr>
      </w:pPr>
      <w:r w:rsidRPr="00F232FB">
        <w:rPr>
          <w:rFonts w:eastAsia="Open Sans Light"/>
          <w:bCs/>
        </w:rPr>
        <w:t>Den særligt tilrettelagte ungdomsuddannelse STU er en treårig ungdomsudd</w:t>
      </w:r>
      <w:r w:rsidR="00740CBB">
        <w:rPr>
          <w:rFonts w:eastAsia="Open Sans Light"/>
          <w:bCs/>
        </w:rPr>
        <w:t>annelse for unge</w:t>
      </w:r>
      <w:r w:rsidR="002E399E">
        <w:rPr>
          <w:rFonts w:eastAsia="Open Sans Light"/>
          <w:bCs/>
        </w:rPr>
        <w:t xml:space="preserve">. Den er målrettet unge med </w:t>
      </w:r>
      <w:r w:rsidR="00740CBB">
        <w:rPr>
          <w:rFonts w:eastAsia="Open Sans Light"/>
          <w:bCs/>
        </w:rPr>
        <w:t>særlige behov</w:t>
      </w:r>
      <w:r w:rsidR="00F8553F">
        <w:rPr>
          <w:rFonts w:eastAsia="Open Sans Light"/>
          <w:bCs/>
        </w:rPr>
        <w:t xml:space="preserve">, som på grund af </w:t>
      </w:r>
      <w:r w:rsidR="00740CBB">
        <w:rPr>
          <w:rFonts w:eastAsia="Open Sans Light"/>
          <w:bCs/>
        </w:rPr>
        <w:t>udviklingshandicap</w:t>
      </w:r>
      <w:r w:rsidR="00F8553F">
        <w:rPr>
          <w:rFonts w:eastAsia="Open Sans Light"/>
          <w:bCs/>
        </w:rPr>
        <w:t xml:space="preserve">, </w:t>
      </w:r>
      <w:r w:rsidR="00740CBB">
        <w:rPr>
          <w:rFonts w:eastAsia="Open Sans Light"/>
          <w:bCs/>
        </w:rPr>
        <w:t xml:space="preserve">autisme </w:t>
      </w:r>
      <w:r w:rsidR="00F8553F">
        <w:rPr>
          <w:rFonts w:eastAsia="Open Sans Light"/>
          <w:bCs/>
        </w:rPr>
        <w:t xml:space="preserve">e.l. </w:t>
      </w:r>
      <w:r w:rsidRPr="00F232FB">
        <w:rPr>
          <w:rFonts w:eastAsia="Open Sans Light"/>
          <w:bCs/>
        </w:rPr>
        <w:t xml:space="preserve">ikke kan gennemføre en </w:t>
      </w:r>
      <w:r w:rsidR="00F8553F">
        <w:rPr>
          <w:rFonts w:eastAsia="Open Sans Light"/>
          <w:bCs/>
        </w:rPr>
        <w:t>ordinær</w:t>
      </w:r>
      <w:r w:rsidRPr="00F232FB">
        <w:rPr>
          <w:rFonts w:eastAsia="Open Sans Light"/>
          <w:bCs/>
        </w:rPr>
        <w:t xml:space="preserve"> ungdomsuddannelse. </w:t>
      </w:r>
    </w:p>
    <w:p w14:paraId="574ABB75" w14:textId="77777777" w:rsidR="00F232FB" w:rsidRPr="00F232FB" w:rsidRDefault="00F232FB" w:rsidP="00F232FB">
      <w:pPr>
        <w:rPr>
          <w:rFonts w:eastAsia="Open Sans Light"/>
          <w:bCs/>
        </w:rPr>
      </w:pPr>
    </w:p>
    <w:p w14:paraId="6906529D" w14:textId="77777777" w:rsidR="00F232FB" w:rsidRPr="00F232FB" w:rsidRDefault="00F232FB" w:rsidP="00F232FB">
      <w:pPr>
        <w:rPr>
          <w:rFonts w:eastAsia="Open Sans Light"/>
          <w:bCs/>
        </w:rPr>
      </w:pPr>
      <w:r w:rsidRPr="00F232FB">
        <w:rPr>
          <w:rFonts w:eastAsia="Open Sans Light"/>
          <w:bCs/>
        </w:rPr>
        <w:t xml:space="preserve">Det er et mindretal af de unge med en STU, som ender med at have en tilknytning til arbejdsmarkedet. Men der gøres heller ikke nok for at sikre en vej ind på arbejdsmarkedet for dem, der kan og vil. </w:t>
      </w:r>
    </w:p>
    <w:p w14:paraId="329C4C71" w14:textId="77777777" w:rsidR="00F232FB" w:rsidRPr="00F232FB" w:rsidRDefault="00F232FB" w:rsidP="00F232FB">
      <w:pPr>
        <w:rPr>
          <w:rFonts w:eastAsia="Open Sans Light"/>
          <w:bCs/>
        </w:rPr>
      </w:pPr>
    </w:p>
    <w:p w14:paraId="312D6B1C" w14:textId="2AE0F401" w:rsidR="00F232FB" w:rsidRPr="00F232FB" w:rsidRDefault="00F232FB" w:rsidP="00F232FB">
      <w:pPr>
        <w:rPr>
          <w:rFonts w:eastAsia="Open Sans Light"/>
          <w:bCs/>
        </w:rPr>
      </w:pPr>
      <w:r w:rsidRPr="00F232FB">
        <w:rPr>
          <w:rFonts w:eastAsia="Open Sans Light"/>
          <w:bCs/>
        </w:rPr>
        <w:t xml:space="preserve">Samtidig er det meningsløst, at </w:t>
      </w:r>
      <w:r w:rsidR="00F8553F">
        <w:rPr>
          <w:rFonts w:eastAsia="Open Sans Light"/>
          <w:bCs/>
        </w:rPr>
        <w:t>nogle</w:t>
      </w:r>
      <w:r w:rsidRPr="00F232FB">
        <w:rPr>
          <w:rFonts w:eastAsia="Open Sans Light"/>
          <w:bCs/>
        </w:rPr>
        <w:t xml:space="preserve"> med STU-baggrund er i kontanthjælpssystemet i lang tid, inden deres situation afklares. Deres forsørgelsesgrundlag og beskæftigelse skal afklares hurtigt. For dem, der ønsker et fleksjob og er kvalificerede til det, bør der være en ”fast track”-adgang til fleksjob. </w:t>
      </w:r>
    </w:p>
    <w:p w14:paraId="3672E5C4" w14:textId="77777777" w:rsidR="00F232FB" w:rsidRPr="00F232FB" w:rsidRDefault="00F232FB" w:rsidP="00F232FB">
      <w:pPr>
        <w:rPr>
          <w:rFonts w:eastAsia="Open Sans Light"/>
          <w:bCs/>
        </w:rPr>
      </w:pPr>
    </w:p>
    <w:p w14:paraId="70E56CD0" w14:textId="77777777" w:rsidR="00F232FB" w:rsidRPr="000D3F5A" w:rsidRDefault="00F232FB" w:rsidP="000D3F5A">
      <w:pPr>
        <w:rPr>
          <w:b/>
        </w:rPr>
      </w:pPr>
      <w:r w:rsidRPr="000D3F5A">
        <w:rPr>
          <w:b/>
        </w:rPr>
        <w:t xml:space="preserve">DH foreslår: </w:t>
      </w:r>
    </w:p>
    <w:p w14:paraId="2C8C54E2" w14:textId="77777777" w:rsidR="00F232FB" w:rsidRPr="00F232FB" w:rsidRDefault="00F232FB" w:rsidP="00F232FB">
      <w:pPr>
        <w:rPr>
          <w:rFonts w:eastAsia="Open Sans Light"/>
          <w:bCs/>
        </w:rPr>
      </w:pPr>
    </w:p>
    <w:p w14:paraId="1EA13C8B" w14:textId="77777777" w:rsidR="00F232FB" w:rsidRPr="00F232FB" w:rsidRDefault="00F232FB" w:rsidP="00F232FB">
      <w:pPr>
        <w:numPr>
          <w:ilvl w:val="0"/>
          <w:numId w:val="18"/>
        </w:numPr>
        <w:rPr>
          <w:rFonts w:eastAsia="Open Sans Light"/>
          <w:bCs/>
        </w:rPr>
      </w:pPr>
      <w:r w:rsidRPr="00F232FB">
        <w:rPr>
          <w:rFonts w:eastAsia="Open Sans Light"/>
          <w:bCs/>
        </w:rPr>
        <w:t xml:space="preserve">Personer med STU, der ønsker et fleksjob og er kvalificerede til det, skal have ret til at blive visiteret til et fleksjob efter afslutningen af uddannelsen. </w:t>
      </w:r>
    </w:p>
    <w:p w14:paraId="2A9C5D31" w14:textId="77777777" w:rsidR="00F232FB" w:rsidRPr="00F232FB" w:rsidRDefault="00F232FB" w:rsidP="00F232FB">
      <w:pPr>
        <w:rPr>
          <w:rFonts w:eastAsia="Open Sans Light"/>
          <w:bCs/>
        </w:rPr>
      </w:pPr>
    </w:p>
    <w:p w14:paraId="4BAFD939" w14:textId="77777777" w:rsidR="00F232FB" w:rsidRPr="00F232FB" w:rsidRDefault="00F232FB" w:rsidP="00FA1FD5">
      <w:pPr>
        <w:pStyle w:val="Overskrift2"/>
      </w:pPr>
      <w:bookmarkStart w:id="13" w:name="_Toc96436319"/>
      <w:r w:rsidRPr="00F232FB">
        <w:t>Hurtigere vej for dimittender med handicap</w:t>
      </w:r>
      <w:bookmarkEnd w:id="13"/>
      <w:r w:rsidRPr="00F232FB">
        <w:t xml:space="preserve"> </w:t>
      </w:r>
    </w:p>
    <w:p w14:paraId="342D30EE" w14:textId="437422D2" w:rsidR="00F232FB" w:rsidRPr="00F232FB" w:rsidRDefault="00F232FB" w:rsidP="00F232FB">
      <w:pPr>
        <w:rPr>
          <w:rFonts w:eastAsia="Open Sans Light"/>
        </w:rPr>
      </w:pPr>
      <w:r w:rsidRPr="00F232FB">
        <w:rPr>
          <w:rFonts w:eastAsia="Open Sans Light"/>
        </w:rPr>
        <w:t xml:space="preserve">Jo længere tid </w:t>
      </w:r>
      <w:r>
        <w:rPr>
          <w:rFonts w:eastAsia="Open Sans Light"/>
        </w:rPr>
        <w:t xml:space="preserve">man går ledig </w:t>
      </w:r>
      <w:r w:rsidRPr="00F232FB">
        <w:rPr>
          <w:rFonts w:eastAsia="Open Sans Light"/>
        </w:rPr>
        <w:t xml:space="preserve">efter endt uddannelse, jo sværere er det at få fodfæste på arbejdsmarkedet. Overgangen fra studie til job bør </w:t>
      </w:r>
      <w:r>
        <w:rPr>
          <w:rFonts w:eastAsia="Open Sans Light"/>
        </w:rPr>
        <w:t xml:space="preserve">derfor </w:t>
      </w:r>
      <w:r w:rsidRPr="00F232FB">
        <w:rPr>
          <w:rFonts w:eastAsia="Open Sans Light"/>
        </w:rPr>
        <w:t>være så smidig som muligt for personer med handicap, der færdiggør en videregående uddannelse</w:t>
      </w:r>
      <w:r>
        <w:rPr>
          <w:rFonts w:eastAsia="Open Sans Light"/>
        </w:rPr>
        <w:t>.</w:t>
      </w:r>
      <w:r w:rsidRPr="00F232FB">
        <w:rPr>
          <w:rFonts w:eastAsia="Open Sans Light"/>
        </w:rPr>
        <w:t xml:space="preserve"> </w:t>
      </w:r>
      <w:r>
        <w:rPr>
          <w:rFonts w:eastAsia="Open Sans Light"/>
        </w:rPr>
        <w:t>A</w:t>
      </w:r>
      <w:r w:rsidRPr="00F232FB">
        <w:rPr>
          <w:rFonts w:eastAsia="Open Sans Light"/>
        </w:rPr>
        <w:t>fklaring</w:t>
      </w:r>
      <w:r>
        <w:rPr>
          <w:rFonts w:eastAsia="Open Sans Light"/>
        </w:rPr>
        <w:t xml:space="preserve"> af jobønsker og –muligheder – herunder </w:t>
      </w:r>
      <w:r w:rsidRPr="00F232FB">
        <w:rPr>
          <w:rFonts w:eastAsia="Open Sans Light"/>
        </w:rPr>
        <w:t xml:space="preserve">vejledning om handicapkompenserende ordninger </w:t>
      </w:r>
      <w:r>
        <w:rPr>
          <w:rFonts w:eastAsia="Open Sans Light"/>
        </w:rPr>
        <w:t xml:space="preserve">- bør </w:t>
      </w:r>
      <w:r w:rsidRPr="00F232FB">
        <w:rPr>
          <w:rFonts w:eastAsia="Open Sans Light"/>
        </w:rPr>
        <w:t>starte, inden de studerende er færdige med uddannelse</w:t>
      </w:r>
      <w:r>
        <w:rPr>
          <w:rFonts w:eastAsia="Open Sans Light"/>
        </w:rPr>
        <w:t>n</w:t>
      </w:r>
      <w:r w:rsidRPr="00F232FB">
        <w:rPr>
          <w:rFonts w:eastAsia="Open Sans Light"/>
        </w:rPr>
        <w:t xml:space="preserve">. </w:t>
      </w:r>
    </w:p>
    <w:p w14:paraId="44BAF067" w14:textId="77777777" w:rsidR="00F232FB" w:rsidRPr="00F232FB" w:rsidRDefault="00F232FB" w:rsidP="00F232FB">
      <w:pPr>
        <w:rPr>
          <w:rFonts w:eastAsia="Open Sans Light"/>
        </w:rPr>
      </w:pPr>
    </w:p>
    <w:p w14:paraId="52A5865E" w14:textId="57634851" w:rsidR="00F232FB" w:rsidRPr="00F232FB" w:rsidRDefault="00F232FB" w:rsidP="00F232FB">
      <w:pPr>
        <w:rPr>
          <w:rFonts w:eastAsia="Open Sans Light"/>
        </w:rPr>
      </w:pPr>
      <w:r w:rsidRPr="00F232FB">
        <w:rPr>
          <w:rFonts w:eastAsia="Open Sans Light"/>
        </w:rPr>
        <w:t xml:space="preserve">For en del dimittender med handicap vil det allerede i studietiden stå klart, at erhvervsevnen er nedsat i et omfang, der gør fleksjob til det rigtige tilbud efter endt uddannelse. Der vil give god mening i at afkorte vejen </w:t>
      </w:r>
      <w:r w:rsidR="00F8553F">
        <w:rPr>
          <w:rFonts w:eastAsia="Open Sans Light"/>
        </w:rPr>
        <w:t xml:space="preserve">til fleksjob </w:t>
      </w:r>
      <w:r w:rsidRPr="00F232FB">
        <w:rPr>
          <w:rFonts w:eastAsia="Open Sans Light"/>
        </w:rPr>
        <w:t>for dimittender, der har modtaget handicaptillæg under uddannelsen</w:t>
      </w:r>
      <w:r w:rsidR="00F8553F">
        <w:rPr>
          <w:rFonts w:eastAsia="Open Sans Light"/>
        </w:rPr>
        <w:t xml:space="preserve">. </w:t>
      </w:r>
      <w:r w:rsidRPr="00F232FB">
        <w:rPr>
          <w:rFonts w:eastAsia="Open Sans Light"/>
        </w:rPr>
        <w:t xml:space="preserve">Bl.a. fordi der er foretaget en erhvervsevnevurdering forud for bevilling af handicaptillæg. </w:t>
      </w:r>
    </w:p>
    <w:p w14:paraId="3320B404" w14:textId="77777777" w:rsidR="00F232FB" w:rsidRPr="00F232FB" w:rsidRDefault="00F232FB" w:rsidP="00F232FB">
      <w:pPr>
        <w:rPr>
          <w:rFonts w:eastAsia="Open Sans Light"/>
        </w:rPr>
      </w:pPr>
    </w:p>
    <w:p w14:paraId="08A6DE90" w14:textId="77777777" w:rsidR="00F232FB" w:rsidRPr="000D3F5A" w:rsidRDefault="00F232FB" w:rsidP="000D3F5A">
      <w:pPr>
        <w:rPr>
          <w:b/>
        </w:rPr>
      </w:pPr>
      <w:r w:rsidRPr="000D3F5A">
        <w:rPr>
          <w:b/>
        </w:rPr>
        <w:t xml:space="preserve">DH foreslår: </w:t>
      </w:r>
    </w:p>
    <w:p w14:paraId="04B4FD61" w14:textId="77777777" w:rsidR="00F232FB" w:rsidRPr="00F232FB" w:rsidRDefault="00F232FB" w:rsidP="00F232FB">
      <w:pPr>
        <w:rPr>
          <w:rFonts w:eastAsia="Open Sans Light"/>
        </w:rPr>
      </w:pPr>
    </w:p>
    <w:p w14:paraId="2E691528" w14:textId="5EEA0422" w:rsidR="00F232FB" w:rsidRDefault="00F232FB" w:rsidP="00F232FB">
      <w:pPr>
        <w:numPr>
          <w:ilvl w:val="0"/>
          <w:numId w:val="19"/>
        </w:numPr>
        <w:rPr>
          <w:rFonts w:eastAsia="Open Sans Light"/>
        </w:rPr>
      </w:pPr>
      <w:r w:rsidRPr="00F232FB">
        <w:rPr>
          <w:rFonts w:eastAsia="Open Sans Light"/>
        </w:rPr>
        <w:t xml:space="preserve">Sikring af hurtig afklaring med henblik på fleksjob for dimittender, der har modtaget handicaptillæg under uddannelsen. </w:t>
      </w:r>
    </w:p>
    <w:p w14:paraId="52AD7C72" w14:textId="77777777" w:rsidR="00F232FB" w:rsidRPr="00F232FB" w:rsidRDefault="00F232FB" w:rsidP="00F232FB">
      <w:pPr>
        <w:ind w:left="720"/>
        <w:rPr>
          <w:rFonts w:eastAsia="Open Sans Light"/>
        </w:rPr>
      </w:pPr>
    </w:p>
    <w:p w14:paraId="105D6BBD" w14:textId="77777777" w:rsidR="00F232FB" w:rsidRPr="00F232FB" w:rsidRDefault="00F232FB" w:rsidP="00FA1FD5">
      <w:pPr>
        <w:pStyle w:val="Overskrift2"/>
      </w:pPr>
      <w:bookmarkStart w:id="14" w:name="_Toc87966506"/>
      <w:bookmarkStart w:id="15" w:name="_Toc96436320"/>
      <w:r w:rsidRPr="00F232FB">
        <w:t>Lettere adgang til fastholdelsesfleksjob</w:t>
      </w:r>
      <w:bookmarkEnd w:id="14"/>
      <w:bookmarkEnd w:id="15"/>
    </w:p>
    <w:p w14:paraId="6AFADAB8" w14:textId="0835C80C" w:rsidR="00F232FB" w:rsidRPr="00F232FB" w:rsidRDefault="002E399E" w:rsidP="00F232FB">
      <w:pPr>
        <w:rPr>
          <w:rFonts w:eastAsia="Open Sans Light"/>
        </w:rPr>
      </w:pPr>
      <w:r w:rsidRPr="002E399E">
        <w:rPr>
          <w:rFonts w:eastAsia="Open Sans Light"/>
        </w:rPr>
        <w:t>Det er stor fordel, hvis virksomhederne kan fastholde medarbejdere, hvis arbejdsevne og kompetencer, de kender og værdsætter</w:t>
      </w:r>
      <w:r>
        <w:rPr>
          <w:rFonts w:eastAsia="Open Sans Light"/>
        </w:rPr>
        <w:t xml:space="preserve">. Men desværre stiller de nuværende regler sig i vejen. </w:t>
      </w:r>
      <w:r w:rsidR="00F232FB" w:rsidRPr="00F232FB">
        <w:rPr>
          <w:rFonts w:eastAsia="Open Sans Light"/>
        </w:rPr>
        <w:t xml:space="preserve">Man kan kun blive ansat i fleksjob på ens hidtidige </w:t>
      </w:r>
      <w:r w:rsidR="00F232FB" w:rsidRPr="00F232FB">
        <w:rPr>
          <w:rFonts w:eastAsia="Open Sans Light"/>
        </w:rPr>
        <w:lastRenderedPageBreak/>
        <w:t xml:space="preserve">arbejdsplads, hvis man har været ansat i 12 måneder efter de sociale kapitler i overenskomsten (eller på særlige vilkår hvis der ikke er overenskomst). Det er ikke hensigtsmæssigt. </w:t>
      </w:r>
    </w:p>
    <w:p w14:paraId="34A5B35D" w14:textId="77777777" w:rsidR="00F232FB" w:rsidRPr="00F232FB" w:rsidRDefault="00F232FB" w:rsidP="00F232FB">
      <w:pPr>
        <w:rPr>
          <w:rFonts w:eastAsia="Open Sans Light"/>
        </w:rPr>
      </w:pPr>
    </w:p>
    <w:p w14:paraId="53DECDA0" w14:textId="77777777" w:rsidR="00F232FB" w:rsidRPr="00F232FB" w:rsidRDefault="00F232FB" w:rsidP="00F232FB">
      <w:pPr>
        <w:rPr>
          <w:rFonts w:eastAsia="Open Sans Light"/>
        </w:rPr>
      </w:pPr>
      <w:r w:rsidRPr="00F232FB">
        <w:rPr>
          <w:rFonts w:eastAsia="Open Sans Light"/>
        </w:rPr>
        <w:t>Dels giver det en masse bureaukrati, for arbejdsgiveren skal dokumentere, at der er gjort et ”reelt forsøg” på at fastholde borgeren vedvarende i et job efter de sociale kapitler (eller på særlige vilkår). Dels kan det være hårdt for en nedslidt eller sygdomsramt borger at forsøge arbejde på ordinære vilkår i 12 måneder. Går man ned i tid for at klare det, er det som udgangspunkt for egen regning.</w:t>
      </w:r>
    </w:p>
    <w:p w14:paraId="258360F9" w14:textId="77777777" w:rsidR="00F232FB" w:rsidRPr="00F232FB" w:rsidRDefault="00F232FB" w:rsidP="00F232FB">
      <w:pPr>
        <w:rPr>
          <w:rFonts w:eastAsia="Open Sans Light"/>
        </w:rPr>
      </w:pPr>
    </w:p>
    <w:p w14:paraId="3C2BEEDF" w14:textId="77777777" w:rsidR="00F232FB" w:rsidRPr="00F232FB" w:rsidRDefault="00F232FB" w:rsidP="00F232FB">
      <w:pPr>
        <w:rPr>
          <w:rFonts w:eastAsia="Open Sans Light"/>
        </w:rPr>
      </w:pPr>
      <w:r w:rsidRPr="00F232FB">
        <w:rPr>
          <w:rFonts w:eastAsia="Open Sans Light"/>
        </w:rPr>
        <w:t>De strenge krav er en medvirkende årsag til, at antallet af fastholdelsesfleksjob stort set ikke er vokset siden reformen i 2013.</w:t>
      </w:r>
    </w:p>
    <w:p w14:paraId="7C77C69C" w14:textId="77777777" w:rsidR="00F232FB" w:rsidRPr="00F232FB" w:rsidRDefault="00F232FB" w:rsidP="00F232FB">
      <w:pPr>
        <w:rPr>
          <w:rFonts w:eastAsia="Open Sans Light"/>
        </w:rPr>
      </w:pPr>
    </w:p>
    <w:p w14:paraId="1A0B5A91" w14:textId="4178FB66" w:rsidR="00F232FB" w:rsidRPr="00F232FB" w:rsidRDefault="00F232FB" w:rsidP="00F232FB">
      <w:pPr>
        <w:rPr>
          <w:rFonts w:eastAsia="Open Sans Light"/>
        </w:rPr>
      </w:pPr>
      <w:r w:rsidRPr="00F232FB">
        <w:rPr>
          <w:rFonts w:eastAsia="Open Sans Light"/>
        </w:rPr>
        <w:t>Ovenstående krav blev med indførelse af seniorpensionen afskaffet for borgere med mindre end seks år til folkepensionsalderen. Det er en god start</w:t>
      </w:r>
      <w:r w:rsidR="002E399E">
        <w:rPr>
          <w:rFonts w:eastAsia="Open Sans Light"/>
        </w:rPr>
        <w:t xml:space="preserve">. Men kravet bør afskaffes for alle aldersgrupper. </w:t>
      </w:r>
      <w:r w:rsidRPr="00F232FB">
        <w:rPr>
          <w:rFonts w:eastAsia="Open Sans Light"/>
        </w:rPr>
        <w:t xml:space="preserve"> </w:t>
      </w:r>
    </w:p>
    <w:p w14:paraId="409E24F2" w14:textId="77777777" w:rsidR="00F232FB" w:rsidRPr="00F232FB" w:rsidRDefault="00F232FB" w:rsidP="00F232FB">
      <w:pPr>
        <w:rPr>
          <w:rFonts w:eastAsia="Open Sans Light"/>
        </w:rPr>
      </w:pPr>
    </w:p>
    <w:p w14:paraId="0DFC4191" w14:textId="77777777" w:rsidR="00F232FB" w:rsidRPr="000D3F5A" w:rsidRDefault="00F232FB" w:rsidP="000D3F5A">
      <w:pPr>
        <w:rPr>
          <w:b/>
        </w:rPr>
      </w:pPr>
      <w:r w:rsidRPr="000D3F5A">
        <w:rPr>
          <w:b/>
        </w:rPr>
        <w:t xml:space="preserve">DH foreslår: </w:t>
      </w:r>
    </w:p>
    <w:p w14:paraId="216C0F80" w14:textId="77777777" w:rsidR="00F232FB" w:rsidRPr="00F232FB" w:rsidRDefault="00F232FB" w:rsidP="00F232FB">
      <w:pPr>
        <w:rPr>
          <w:rFonts w:eastAsia="Open Sans Light"/>
        </w:rPr>
      </w:pPr>
    </w:p>
    <w:p w14:paraId="499B6157" w14:textId="12D45406" w:rsidR="00F232FB" w:rsidRPr="00F232FB" w:rsidRDefault="002E399E" w:rsidP="00F232FB">
      <w:pPr>
        <w:numPr>
          <w:ilvl w:val="0"/>
          <w:numId w:val="15"/>
        </w:numPr>
        <w:rPr>
          <w:rFonts w:eastAsia="Open Sans Light"/>
        </w:rPr>
      </w:pPr>
      <w:r>
        <w:rPr>
          <w:rFonts w:eastAsia="Open Sans Light"/>
        </w:rPr>
        <w:t xml:space="preserve">Det skal være lettere at </w:t>
      </w:r>
      <w:r w:rsidR="00F232FB" w:rsidRPr="00F232FB">
        <w:rPr>
          <w:rFonts w:eastAsia="Open Sans Light"/>
        </w:rPr>
        <w:t xml:space="preserve">fortsætte i fleksjob hos </w:t>
      </w:r>
      <w:r>
        <w:rPr>
          <w:rFonts w:eastAsia="Open Sans Light"/>
        </w:rPr>
        <w:t xml:space="preserve">ens </w:t>
      </w:r>
      <w:r w:rsidR="00F232FB" w:rsidRPr="00F232FB">
        <w:rPr>
          <w:rFonts w:eastAsia="Open Sans Light"/>
        </w:rPr>
        <w:t>hidtidige arbejdsgiver</w:t>
      </w:r>
      <w:r>
        <w:rPr>
          <w:rFonts w:eastAsia="Open Sans Light"/>
        </w:rPr>
        <w:t>. Kr</w:t>
      </w:r>
      <w:r w:rsidR="00F232FB" w:rsidRPr="00F232FB">
        <w:rPr>
          <w:rFonts w:eastAsia="Open Sans Light"/>
        </w:rPr>
        <w:t xml:space="preserve">avet om 12 måneders forudgående ansættelse efter sociale kapitler eller særlige vilkår skal </w:t>
      </w:r>
      <w:r>
        <w:rPr>
          <w:rFonts w:eastAsia="Open Sans Light"/>
        </w:rPr>
        <w:t>derfor</w:t>
      </w:r>
      <w:r w:rsidR="00F232FB" w:rsidRPr="00F232FB">
        <w:rPr>
          <w:rFonts w:eastAsia="Open Sans Light"/>
        </w:rPr>
        <w:t xml:space="preserve"> afskaffes for alle aldersgrupper. </w:t>
      </w:r>
    </w:p>
    <w:p w14:paraId="363434E7" w14:textId="6B77BA5B" w:rsidR="00282019" w:rsidRPr="004C155B" w:rsidRDefault="00282019" w:rsidP="00FA1FD5">
      <w:pPr>
        <w:pStyle w:val="Overskrift2"/>
      </w:pPr>
      <w:bookmarkStart w:id="16" w:name="_Toc96436321"/>
      <w:r w:rsidRPr="004C155B">
        <w:t>Smidigere regler om afklaring af helbredstilstand og arbejdsevne</w:t>
      </w:r>
      <w:bookmarkEnd w:id="16"/>
    </w:p>
    <w:p w14:paraId="6AFD43F5" w14:textId="45295CD2" w:rsidR="00282019" w:rsidRDefault="00282019" w:rsidP="00282019">
      <w:r>
        <w:t>Før en person med større helbredsproblemer kan visiteres til fleksjob, skal arbejdsevnen afklares. Det forudsætter efter de gældende regler, at man er velbehandlet, og at helbredstilstanden er ”stationær”. Hvornår man er stationær/velbehandlet er ofte forbundet med usikkerhed og fører til mange diskussioner og lang ventetid på afklaringen. For tit er der tale om et kompleks af helbredsmæssige udfordringer. En person med en erhvervet hjerneskade kan fx udvikle depression, angst eller epilepsi. Selv om hjerneskaden er af</w:t>
      </w:r>
      <w:r w:rsidR="008A4AA4">
        <w:t>klaret, kan følgetilstandene få</w:t>
      </w:r>
      <w:r>
        <w:t xml:space="preserve"> kommunen til at undlade at gå videre med visitation til fleksjob. </w:t>
      </w:r>
      <w:r w:rsidR="008A4AA4">
        <w:t xml:space="preserve">Et andet eksempel: </w:t>
      </w:r>
      <w:r>
        <w:t xml:space="preserve">En gigtpatient </w:t>
      </w:r>
      <w:r w:rsidR="008A4AA4">
        <w:t xml:space="preserve">får </w:t>
      </w:r>
      <w:r>
        <w:t xml:space="preserve">ordineret ny medicin af lægen – og så mener jobcentret måske, at man skal vente med afprøvning af arbejdsevnen, til effekten af medicinen har vist sig. Nogle gange giver det mening. Andre gange gør det ikke fordi der ikke gange kan forventes en effekt på arbejdsevnen, når personens helbreds- og arbejdsmæssige historik tages i betragtning. </w:t>
      </w:r>
    </w:p>
    <w:p w14:paraId="11250C69" w14:textId="77777777" w:rsidR="00282019" w:rsidRDefault="00282019" w:rsidP="00282019"/>
    <w:p w14:paraId="5559DC1B" w14:textId="363D37E6" w:rsidR="00282019" w:rsidRDefault="00282019" w:rsidP="00282019">
      <w:r>
        <w:t xml:space="preserve">DH mener, at der er behov for at se på, om reglerne kan gøres mere smidige. Hvis den grundlæggende lidelse/funktionsnedsættelse i sig selv gør det indlysende, at borger vil være berettiget til fleksjob, så bør tilstødende/sekundære lidelser ikke forhindre en visitation til fleksjob. Alle parter har en interesse i, af afklaringen ikke trækker unødigt længe ud. </w:t>
      </w:r>
    </w:p>
    <w:p w14:paraId="735DC7FB" w14:textId="77777777" w:rsidR="00282019" w:rsidRDefault="00282019" w:rsidP="00282019"/>
    <w:p w14:paraId="6FCDCFA8" w14:textId="2024DFA1" w:rsidR="00282019" w:rsidRPr="000D3F5A" w:rsidRDefault="00282019" w:rsidP="000D3F5A">
      <w:pPr>
        <w:rPr>
          <w:b/>
        </w:rPr>
      </w:pPr>
      <w:r w:rsidRPr="000D3F5A">
        <w:rPr>
          <w:b/>
        </w:rPr>
        <w:t xml:space="preserve">DH foreslår: </w:t>
      </w:r>
    </w:p>
    <w:p w14:paraId="45A45A64" w14:textId="77777777" w:rsidR="00282019" w:rsidRDefault="00282019" w:rsidP="00282019"/>
    <w:p w14:paraId="4D2C79A1" w14:textId="0DEBD93A" w:rsidR="00282019" w:rsidRDefault="00282019" w:rsidP="00282019">
      <w:pPr>
        <w:pStyle w:val="Listeafsnit"/>
        <w:numPr>
          <w:ilvl w:val="0"/>
          <w:numId w:val="15"/>
        </w:numPr>
      </w:pPr>
      <w:r>
        <w:t>En</w:t>
      </w:r>
      <w:r w:rsidR="008A4AA4">
        <w:t xml:space="preserve"> undersøgelse af </w:t>
      </w:r>
      <w:r>
        <w:t>regler og praksis om afklaring af helbredstilstand og arbejdsevne</w:t>
      </w:r>
      <w:r w:rsidR="008A4AA4">
        <w:t>. Formålet skal være at sikre en s</w:t>
      </w:r>
      <w:r>
        <w:t xml:space="preserve">ikre hurtigere og smidigere afklaring. </w:t>
      </w:r>
    </w:p>
    <w:p w14:paraId="68F21727" w14:textId="77777777" w:rsidR="00F232FB" w:rsidRPr="00F232FB" w:rsidRDefault="00F232FB" w:rsidP="00F232FB">
      <w:pPr>
        <w:ind w:left="720"/>
        <w:rPr>
          <w:rFonts w:eastAsia="Open Sans Light"/>
        </w:rPr>
      </w:pPr>
    </w:p>
    <w:p w14:paraId="7A665803" w14:textId="77777777" w:rsidR="00F232FB" w:rsidRPr="00F232FB" w:rsidRDefault="00F232FB" w:rsidP="00FA1FD5">
      <w:pPr>
        <w:pStyle w:val="Overskrift2"/>
      </w:pPr>
      <w:bookmarkStart w:id="17" w:name="_Toc87966507"/>
      <w:bookmarkStart w:id="18" w:name="_Toc96436322"/>
      <w:r w:rsidRPr="00F232FB">
        <w:t>Mere retfærdig vurdering af arbejdsintensiteten</w:t>
      </w:r>
      <w:bookmarkEnd w:id="17"/>
      <w:bookmarkEnd w:id="18"/>
    </w:p>
    <w:p w14:paraId="434B6524" w14:textId="77777777" w:rsidR="00F232FB" w:rsidRPr="00F232FB" w:rsidRDefault="00F232FB" w:rsidP="00F232FB">
      <w:pPr>
        <w:rPr>
          <w:rFonts w:eastAsia="Open Sans Light"/>
        </w:rPr>
      </w:pPr>
      <w:r w:rsidRPr="00F232FB">
        <w:rPr>
          <w:rFonts w:eastAsia="Open Sans Light"/>
        </w:rPr>
        <w:t xml:space="preserve">For DH er udgangspunktet, at fleksjobbere bør have samme indtjening som de kolleger, der udfører samme arbejde. Det er det mest rimelige. Vi erkender dog også, at fleksjobbere ofte ikke kan arbejde med samme intensitet. </w:t>
      </w:r>
    </w:p>
    <w:p w14:paraId="3E73DC96" w14:textId="77777777" w:rsidR="00F232FB" w:rsidRPr="00F232FB" w:rsidRDefault="00F232FB" w:rsidP="00F232FB">
      <w:pPr>
        <w:rPr>
          <w:rFonts w:eastAsia="Open Sans Light"/>
        </w:rPr>
      </w:pPr>
    </w:p>
    <w:p w14:paraId="7DE23D68" w14:textId="77777777" w:rsidR="00F232FB" w:rsidRPr="00F232FB" w:rsidRDefault="00F232FB" w:rsidP="00F232FB">
      <w:pPr>
        <w:rPr>
          <w:rFonts w:eastAsia="Open Sans Light"/>
        </w:rPr>
      </w:pPr>
      <w:r w:rsidRPr="00F232FB">
        <w:rPr>
          <w:rFonts w:eastAsia="Open Sans Light"/>
        </w:rPr>
        <w:lastRenderedPageBreak/>
        <w:t xml:space="preserve">Når der skal etableres et fleksjob, vurderer jobcentret arbejdsevnen. Dels hvor mange timer personen kan arbejde i fleksjobbet, dels hvordan arbejdsintensiteten – eller produktiviteten - vurderes at være. Det danner grundlag for den aftale om løn- og arbejdsvilkår, som arbejdsgiveren og personen i fleksjob indgår.  </w:t>
      </w:r>
    </w:p>
    <w:p w14:paraId="6B5AB398" w14:textId="77777777" w:rsidR="00F232FB" w:rsidRPr="00F232FB" w:rsidRDefault="00F232FB" w:rsidP="00F232FB">
      <w:pPr>
        <w:rPr>
          <w:rFonts w:eastAsia="Open Sans Light"/>
        </w:rPr>
      </w:pPr>
    </w:p>
    <w:p w14:paraId="11A8AEF4" w14:textId="77777777" w:rsidR="00F232FB" w:rsidRPr="00F232FB" w:rsidRDefault="00F232FB" w:rsidP="00F232FB">
      <w:pPr>
        <w:rPr>
          <w:rFonts w:eastAsia="Open Sans Light"/>
        </w:rPr>
      </w:pPr>
      <w:r w:rsidRPr="00F232FB">
        <w:rPr>
          <w:rFonts w:eastAsia="Open Sans Light"/>
        </w:rPr>
        <w:t xml:space="preserve">Problemet opstår, når arbejdsintensiteten bliver sat lavere end det fleksjobberen formår, og det er der mange eksempler på. Derved får fleksjobberen enten ikke mulighed for at bruge den arbejdsevne, de har. Eller også arbejder de mere end den intensitet, der er fastsat i fleksjobbet, og får derfor ikke løn for det arbejde, de yder. Det er ikke en rimelig situation. </w:t>
      </w:r>
    </w:p>
    <w:p w14:paraId="0F4C8D4D" w14:textId="77777777" w:rsidR="00F232FB" w:rsidRPr="00F232FB" w:rsidRDefault="00F232FB" w:rsidP="00F232FB">
      <w:pPr>
        <w:rPr>
          <w:rFonts w:eastAsia="Open Sans Light"/>
        </w:rPr>
      </w:pPr>
    </w:p>
    <w:p w14:paraId="06D58177" w14:textId="77777777" w:rsidR="00F232FB" w:rsidRPr="00F232FB" w:rsidRDefault="00F232FB" w:rsidP="00F232FB">
      <w:pPr>
        <w:rPr>
          <w:rFonts w:eastAsia="Open Sans Light"/>
        </w:rPr>
      </w:pPr>
      <w:r w:rsidRPr="00F232FB">
        <w:rPr>
          <w:rFonts w:eastAsia="Open Sans Light"/>
        </w:rPr>
        <w:t xml:space="preserve">De kriterier, vurderingen af arbejdsintensiteten bygger på, bør derfor være mere klare og tydelige. Desuden vil en inddragelse af de faglige organisationer være med til at sikre en mere retfærdig vurdering, da de har kendskab til fagområdet. Endelig bør der være adgang for borgeren til at klage over vurderingen af arbejdsintensiteten. </w:t>
      </w:r>
    </w:p>
    <w:p w14:paraId="47D47870" w14:textId="77777777" w:rsidR="00F232FB" w:rsidRPr="00F232FB" w:rsidRDefault="00F232FB" w:rsidP="00F232FB">
      <w:pPr>
        <w:rPr>
          <w:rFonts w:eastAsia="Open Sans Light"/>
        </w:rPr>
      </w:pPr>
    </w:p>
    <w:p w14:paraId="3D1D4218" w14:textId="77777777" w:rsidR="00F232FB" w:rsidRPr="00F232FB" w:rsidRDefault="00F232FB" w:rsidP="004C155B">
      <w:pPr>
        <w:pStyle w:val="Overskrift3"/>
      </w:pPr>
      <w:bookmarkStart w:id="19" w:name="_Toc96436323"/>
      <w:r w:rsidRPr="00F232FB">
        <w:t>DH forslår:</w:t>
      </w:r>
      <w:bookmarkEnd w:id="19"/>
      <w:r w:rsidRPr="00F232FB">
        <w:t xml:space="preserve">  </w:t>
      </w:r>
    </w:p>
    <w:p w14:paraId="267D71A8" w14:textId="77777777" w:rsidR="00F232FB" w:rsidRPr="00F232FB" w:rsidRDefault="00F232FB" w:rsidP="00F232FB">
      <w:pPr>
        <w:rPr>
          <w:rFonts w:eastAsia="Open Sans Light"/>
        </w:rPr>
      </w:pPr>
    </w:p>
    <w:p w14:paraId="357DF2D4" w14:textId="77777777" w:rsidR="00F232FB" w:rsidRPr="00F232FB" w:rsidRDefault="00F232FB" w:rsidP="00F232FB">
      <w:pPr>
        <w:numPr>
          <w:ilvl w:val="0"/>
          <w:numId w:val="20"/>
        </w:numPr>
        <w:contextualSpacing/>
        <w:rPr>
          <w:rFonts w:eastAsia="Open Sans Light"/>
        </w:rPr>
      </w:pPr>
      <w:r w:rsidRPr="00F232FB">
        <w:rPr>
          <w:rFonts w:eastAsia="Open Sans Light"/>
        </w:rPr>
        <w:t xml:space="preserve">Der skal ske en tydeliggørelse af de kriterier, vurderingen af arbejdsintensiteten foregår efter. </w:t>
      </w:r>
    </w:p>
    <w:p w14:paraId="3BD97CB8" w14:textId="77777777" w:rsidR="00F232FB" w:rsidRPr="00F232FB" w:rsidRDefault="00F232FB" w:rsidP="00F232FB">
      <w:pPr>
        <w:rPr>
          <w:rFonts w:eastAsia="Open Sans Light"/>
        </w:rPr>
      </w:pPr>
    </w:p>
    <w:p w14:paraId="2192602F" w14:textId="77777777" w:rsidR="00F232FB" w:rsidRPr="00F232FB" w:rsidRDefault="00F232FB" w:rsidP="00F232FB">
      <w:pPr>
        <w:numPr>
          <w:ilvl w:val="0"/>
          <w:numId w:val="20"/>
        </w:numPr>
        <w:contextualSpacing/>
        <w:rPr>
          <w:rFonts w:eastAsia="Open Sans Light"/>
        </w:rPr>
      </w:pPr>
      <w:r w:rsidRPr="00F232FB">
        <w:rPr>
          <w:rFonts w:eastAsia="Open Sans Light"/>
        </w:rPr>
        <w:t xml:space="preserve">De faglige organisationer på området skal inddrages i vurderingen. </w:t>
      </w:r>
    </w:p>
    <w:p w14:paraId="0780AD8A" w14:textId="77777777" w:rsidR="00F232FB" w:rsidRPr="00F232FB" w:rsidRDefault="00F232FB" w:rsidP="00F232FB">
      <w:pPr>
        <w:rPr>
          <w:rFonts w:eastAsia="Open Sans Light"/>
        </w:rPr>
      </w:pPr>
    </w:p>
    <w:p w14:paraId="6E8E3F07" w14:textId="10609EE6" w:rsidR="00F232FB" w:rsidRDefault="00F232FB" w:rsidP="00F232FB">
      <w:pPr>
        <w:numPr>
          <w:ilvl w:val="0"/>
          <w:numId w:val="20"/>
        </w:numPr>
        <w:contextualSpacing/>
        <w:rPr>
          <w:rFonts w:eastAsia="Open Sans Light"/>
        </w:rPr>
      </w:pPr>
      <w:r w:rsidRPr="00F232FB">
        <w:rPr>
          <w:rFonts w:eastAsia="Open Sans Light"/>
        </w:rPr>
        <w:t xml:space="preserve">Borgerne skal have adgang til at klage over vurderingen.  </w:t>
      </w:r>
    </w:p>
    <w:p w14:paraId="65BCA974" w14:textId="77777777" w:rsidR="00F232FB" w:rsidRPr="00F232FB" w:rsidRDefault="00F232FB" w:rsidP="00F232FB">
      <w:pPr>
        <w:ind w:left="720"/>
        <w:contextualSpacing/>
        <w:rPr>
          <w:rFonts w:eastAsia="Open Sans Light"/>
        </w:rPr>
      </w:pPr>
    </w:p>
    <w:p w14:paraId="6214DCB6" w14:textId="534D8CAA" w:rsidR="00F232FB" w:rsidRPr="00F232FB" w:rsidRDefault="00F232FB" w:rsidP="00FA1FD5">
      <w:pPr>
        <w:pStyle w:val="Overskrift2"/>
      </w:pPr>
      <w:bookmarkStart w:id="20" w:name="_Toc87966508"/>
      <w:bookmarkStart w:id="21" w:name="_Toc96436324"/>
      <w:r w:rsidRPr="00F232FB">
        <w:t>Flere udviklingsmuligheder, frit valg mellem mini-fleksjob og førtidspension</w:t>
      </w:r>
      <w:bookmarkEnd w:id="20"/>
      <w:bookmarkEnd w:id="21"/>
    </w:p>
    <w:p w14:paraId="556424FB" w14:textId="6CABD516" w:rsidR="00F232FB" w:rsidRPr="00F232FB" w:rsidRDefault="00F232FB" w:rsidP="00F232FB">
      <w:pPr>
        <w:rPr>
          <w:rFonts w:eastAsia="Open Sans Light"/>
        </w:rPr>
      </w:pPr>
      <w:r w:rsidRPr="00F232FB">
        <w:rPr>
          <w:rFonts w:eastAsia="Open Sans Light"/>
        </w:rPr>
        <w:t xml:space="preserve">Reformen </w:t>
      </w:r>
      <w:r w:rsidR="00804F7E">
        <w:rPr>
          <w:rFonts w:eastAsia="Open Sans Light"/>
        </w:rPr>
        <w:t xml:space="preserve">fra 2013 </w:t>
      </w:r>
      <w:r w:rsidRPr="00F232FB">
        <w:rPr>
          <w:rFonts w:eastAsia="Open Sans Light"/>
        </w:rPr>
        <w:t>indebar</w:t>
      </w:r>
      <w:r w:rsidR="00804F7E">
        <w:rPr>
          <w:rFonts w:eastAsia="Open Sans Light"/>
        </w:rPr>
        <w:t xml:space="preserve">, </w:t>
      </w:r>
      <w:r w:rsidRPr="00F232FB">
        <w:rPr>
          <w:rFonts w:eastAsia="Open Sans Light"/>
        </w:rPr>
        <w:t>at fleksjob på under 10 timer om ugen blev en mulighed for borgere med begrænset arbejdsevne. For borgere med en meget begrænset arbejdsevne gælder, at de kan visiteres til fleksjob på få timer, hvis der inden for en ”rimelig periode” er en mulighed for, at borgerens arbejdsevne kan udvikles</w:t>
      </w:r>
      <w:r w:rsidR="00804F7E">
        <w:rPr>
          <w:rFonts w:eastAsia="Open Sans Light"/>
        </w:rPr>
        <w:t xml:space="preserve"> (”progression”)</w:t>
      </w:r>
      <w:r w:rsidRPr="00F232FB">
        <w:rPr>
          <w:rFonts w:eastAsia="Open Sans Light"/>
        </w:rPr>
        <w:t xml:space="preserve">. </w:t>
      </w:r>
    </w:p>
    <w:p w14:paraId="7DEB9C7A" w14:textId="77777777" w:rsidR="00F232FB" w:rsidRPr="00F232FB" w:rsidRDefault="00F232FB" w:rsidP="00F232FB">
      <w:pPr>
        <w:rPr>
          <w:rFonts w:eastAsia="Open Sans Light"/>
        </w:rPr>
      </w:pPr>
    </w:p>
    <w:p w14:paraId="52DEF8B8" w14:textId="0D0D2A2D" w:rsidR="00F232FB" w:rsidRPr="00F232FB" w:rsidRDefault="00F232FB" w:rsidP="00F232FB">
      <w:pPr>
        <w:rPr>
          <w:rFonts w:eastAsia="Open Sans Light"/>
        </w:rPr>
      </w:pPr>
      <w:r w:rsidRPr="00F232FB">
        <w:rPr>
          <w:rFonts w:eastAsia="Open Sans Light"/>
        </w:rPr>
        <w:t xml:space="preserve">Mere end 60 % af alle fleksjob er på 10 timer om ugen eller derunder. Tre fjerdedele er ikke gået op i arbejdstid. Mange sidder i fleksjob i få ugentlige timer uden udsigt til ”progression”, altså til at gå op i arbejdstid.  </w:t>
      </w:r>
    </w:p>
    <w:p w14:paraId="4EF8832F" w14:textId="77777777" w:rsidR="00F232FB" w:rsidRPr="00F232FB" w:rsidRDefault="00F232FB" w:rsidP="00F232FB">
      <w:pPr>
        <w:rPr>
          <w:rFonts w:eastAsia="Open Sans Light"/>
        </w:rPr>
      </w:pPr>
    </w:p>
    <w:p w14:paraId="2ECD81D5" w14:textId="0280F0BF" w:rsidR="00F232FB" w:rsidRPr="00F232FB" w:rsidRDefault="00F232FB" w:rsidP="00F232FB">
      <w:pPr>
        <w:rPr>
          <w:rFonts w:eastAsia="Open Sans Light"/>
        </w:rPr>
      </w:pPr>
      <w:r w:rsidRPr="00F232FB">
        <w:rPr>
          <w:rFonts w:eastAsia="Open Sans Light"/>
        </w:rPr>
        <w:t>Det e</w:t>
      </w:r>
      <w:r w:rsidR="00804F7E">
        <w:rPr>
          <w:rFonts w:eastAsia="Open Sans Light"/>
        </w:rPr>
        <w:t>r kun en mindre andel i denne gruppe, der har en r</w:t>
      </w:r>
      <w:r w:rsidRPr="00F232FB">
        <w:rPr>
          <w:rFonts w:eastAsia="Open Sans Light"/>
        </w:rPr>
        <w:t xml:space="preserve">ealistisk mulighed for at udvikle deres arbejdsevne. De bør derfor have ret til fra starten at vælge mellem fleksjob og førtidspension. Med andre ord bør kravet om udvikling af arbejdsevnen inden for en ”rimelig periode” ophæves. For nogle er et fleksjob på selv på ganske få timer vigtigt for deres livskvalitet. De skal have mulighed for at vælge fleksjob. For andre er de menneskelige omkostninger for store på grund af deres sygdom eller handicap. De skal kunne vælge førtidspension. </w:t>
      </w:r>
    </w:p>
    <w:p w14:paraId="56F746F6" w14:textId="77777777" w:rsidR="00F232FB" w:rsidRPr="00F232FB" w:rsidRDefault="00F232FB" w:rsidP="00F232FB">
      <w:pPr>
        <w:rPr>
          <w:rFonts w:eastAsia="Open Sans Light"/>
        </w:rPr>
      </w:pPr>
    </w:p>
    <w:p w14:paraId="676A3730" w14:textId="1E7320D1" w:rsidR="00F232FB" w:rsidRPr="00F232FB" w:rsidRDefault="00804F7E" w:rsidP="00F232FB">
      <w:pPr>
        <w:rPr>
          <w:rFonts w:eastAsia="Open Sans Light"/>
        </w:rPr>
      </w:pPr>
      <w:r>
        <w:rPr>
          <w:rFonts w:eastAsia="Open Sans Light"/>
        </w:rPr>
        <w:t xml:space="preserve">På den anden side skal de, der magter det, naturligvis </w:t>
      </w:r>
      <w:r w:rsidR="00F232FB" w:rsidRPr="00F232FB">
        <w:rPr>
          <w:rFonts w:eastAsia="Open Sans Light"/>
        </w:rPr>
        <w:t xml:space="preserve">have </w:t>
      </w:r>
      <w:r w:rsidR="002E399E">
        <w:rPr>
          <w:rFonts w:eastAsia="Open Sans Light"/>
        </w:rPr>
        <w:t xml:space="preserve">bedre </w:t>
      </w:r>
      <w:r w:rsidR="00F232FB" w:rsidRPr="00F232FB">
        <w:rPr>
          <w:rFonts w:eastAsia="Open Sans Light"/>
        </w:rPr>
        <w:t>mulighed</w:t>
      </w:r>
      <w:r w:rsidR="002E399E">
        <w:rPr>
          <w:rFonts w:eastAsia="Open Sans Light"/>
        </w:rPr>
        <w:t>er</w:t>
      </w:r>
      <w:r w:rsidR="00F232FB" w:rsidRPr="00F232FB">
        <w:rPr>
          <w:rFonts w:eastAsia="Open Sans Light"/>
        </w:rPr>
        <w:t xml:space="preserve"> for at udvikle sig i deres fleksjob. Det kan handle om flere timer, men også om mere ansvar og flere opgaver og kompetencer. </w:t>
      </w:r>
    </w:p>
    <w:p w14:paraId="1B1E7683" w14:textId="77777777" w:rsidR="00F232FB" w:rsidRPr="00F232FB" w:rsidRDefault="00F232FB" w:rsidP="00F232FB">
      <w:pPr>
        <w:rPr>
          <w:rFonts w:eastAsia="Open Sans Light"/>
        </w:rPr>
      </w:pPr>
    </w:p>
    <w:p w14:paraId="7AB52FB1" w14:textId="77777777" w:rsidR="00F232FB" w:rsidRPr="000D3F5A" w:rsidRDefault="00F232FB" w:rsidP="000D3F5A">
      <w:pPr>
        <w:rPr>
          <w:b/>
        </w:rPr>
      </w:pPr>
      <w:r w:rsidRPr="000D3F5A">
        <w:rPr>
          <w:b/>
        </w:rPr>
        <w:t>DH foreslår:</w:t>
      </w:r>
    </w:p>
    <w:p w14:paraId="13F38AAC" w14:textId="77777777" w:rsidR="00F232FB" w:rsidRPr="00F232FB" w:rsidRDefault="00F232FB" w:rsidP="00F232FB">
      <w:pPr>
        <w:rPr>
          <w:rFonts w:eastAsia="Open Sans Light"/>
        </w:rPr>
      </w:pPr>
    </w:p>
    <w:p w14:paraId="011B9539" w14:textId="77777777" w:rsidR="00F232FB" w:rsidRPr="00F232FB" w:rsidRDefault="00F232FB" w:rsidP="00F232FB">
      <w:pPr>
        <w:numPr>
          <w:ilvl w:val="0"/>
          <w:numId w:val="17"/>
        </w:numPr>
        <w:rPr>
          <w:rFonts w:eastAsia="Open Sans Light"/>
        </w:rPr>
      </w:pPr>
      <w:r w:rsidRPr="00F232FB">
        <w:rPr>
          <w:rFonts w:eastAsia="Open Sans Light"/>
        </w:rPr>
        <w:t xml:space="preserve">Kommunen bør sammen med fleksjobberen og virksomheden allerede fra starten vurdere mulighederne for udvikling og støtte op med efteruddannelse eller kompenserende ordninger og aftale en plan for opfølgning. </w:t>
      </w:r>
    </w:p>
    <w:p w14:paraId="1A3849AE" w14:textId="77777777" w:rsidR="00F232FB" w:rsidRPr="00F232FB" w:rsidRDefault="00F232FB" w:rsidP="00F232FB">
      <w:pPr>
        <w:rPr>
          <w:rFonts w:eastAsia="Open Sans Light"/>
        </w:rPr>
      </w:pPr>
    </w:p>
    <w:p w14:paraId="7C6F64DC" w14:textId="77777777" w:rsidR="00F232FB" w:rsidRPr="00F232FB" w:rsidRDefault="00F232FB" w:rsidP="00F232FB">
      <w:pPr>
        <w:numPr>
          <w:ilvl w:val="0"/>
          <w:numId w:val="17"/>
        </w:numPr>
        <w:rPr>
          <w:rFonts w:eastAsia="Open Sans Light"/>
        </w:rPr>
      </w:pPr>
      <w:r w:rsidRPr="00F232FB">
        <w:rPr>
          <w:rFonts w:eastAsia="Open Sans Light"/>
        </w:rPr>
        <w:lastRenderedPageBreak/>
        <w:t xml:space="preserve">Borgere vurderet til at kunne arbejde 7 timer eller mindre skal have ret til at vælge mellem fleksjob og førtidspension. Hvis borgeren vælger fleksjob, skal der ikke være krav om progression.  </w:t>
      </w:r>
    </w:p>
    <w:p w14:paraId="587D50A8" w14:textId="77777777" w:rsidR="00F232FB" w:rsidRPr="00F232FB" w:rsidRDefault="00F232FB" w:rsidP="00F232FB">
      <w:pPr>
        <w:ind w:left="720"/>
        <w:rPr>
          <w:rFonts w:eastAsia="Open Sans Light"/>
        </w:rPr>
      </w:pPr>
    </w:p>
    <w:p w14:paraId="2EE962C0" w14:textId="77777777" w:rsidR="00F232FB" w:rsidRPr="00F232FB" w:rsidRDefault="00F232FB" w:rsidP="00FA1FD5">
      <w:pPr>
        <w:pStyle w:val="Overskrift2"/>
      </w:pPr>
      <w:bookmarkStart w:id="22" w:name="_Toc96436325"/>
      <w:r w:rsidRPr="00F232FB">
        <w:t>Rimelig aflønning</w:t>
      </w:r>
      <w:bookmarkEnd w:id="22"/>
    </w:p>
    <w:p w14:paraId="4A7E2A4E" w14:textId="77777777" w:rsidR="00F232FB" w:rsidRPr="00F232FB" w:rsidRDefault="00F232FB" w:rsidP="00F232FB">
      <w:pPr>
        <w:rPr>
          <w:rFonts w:eastAsia="Open Sans Light"/>
        </w:rPr>
      </w:pPr>
      <w:r w:rsidRPr="00F232FB">
        <w:rPr>
          <w:rFonts w:eastAsia="Open Sans Light"/>
        </w:rPr>
        <w:t xml:space="preserve">Reformen fra 2013 betød generelt ringere økonomiske vilkår for personer i fleksjobordningen. Vores medlemmer oplever, at den samlede aflønning er for lav for fleksjobbere, der er kommet ind i ordningen fra 2013 og frem. Løn- og arbejdsvilkår bør altid aftales med inddragelse af de faglige organisationer. Samtidig bør det være et politisk mål at forbedre den samlede aflønning af fleksjobbere. </w:t>
      </w:r>
    </w:p>
    <w:p w14:paraId="6529C1E8" w14:textId="77777777" w:rsidR="00F232FB" w:rsidRPr="00F232FB" w:rsidRDefault="00F232FB" w:rsidP="00F232FB">
      <w:pPr>
        <w:rPr>
          <w:rFonts w:eastAsia="Open Sans Light"/>
        </w:rPr>
      </w:pPr>
    </w:p>
    <w:p w14:paraId="0E00DDBE" w14:textId="780A0E68" w:rsidR="00F232FB" w:rsidRDefault="002E399E" w:rsidP="00F232FB">
      <w:pPr>
        <w:numPr>
          <w:ilvl w:val="0"/>
          <w:numId w:val="21"/>
        </w:numPr>
        <w:contextualSpacing/>
        <w:rPr>
          <w:rFonts w:eastAsia="Open Sans Light"/>
        </w:rPr>
      </w:pPr>
      <w:r>
        <w:rPr>
          <w:rFonts w:eastAsia="Open Sans Light"/>
        </w:rPr>
        <w:t>De</w:t>
      </w:r>
      <w:r w:rsidR="00F232FB" w:rsidRPr="00F232FB">
        <w:rPr>
          <w:rFonts w:eastAsia="Open Sans Light"/>
        </w:rPr>
        <w:t xml:space="preserve"> økonomiske vilkår som fleksjobber </w:t>
      </w:r>
      <w:r>
        <w:rPr>
          <w:rFonts w:eastAsia="Open Sans Light"/>
        </w:rPr>
        <w:t xml:space="preserve">bør forbedres </w:t>
      </w:r>
      <w:r w:rsidR="00F232FB" w:rsidRPr="00F232FB">
        <w:rPr>
          <w:rFonts w:eastAsia="Open Sans Light"/>
        </w:rPr>
        <w:t>– fx gennem lempeligere aftrapning af fleksløntilskuddet, så det bedre kan betale sig at øge antallet af arbejdstimer</w:t>
      </w:r>
      <w:r w:rsidR="00804F7E">
        <w:rPr>
          <w:rFonts w:eastAsia="Open Sans Light"/>
        </w:rPr>
        <w:t>.</w:t>
      </w:r>
    </w:p>
    <w:p w14:paraId="3FD2FDD5" w14:textId="77777777" w:rsidR="00804F7E" w:rsidRPr="00F232FB" w:rsidRDefault="00804F7E" w:rsidP="00804F7E">
      <w:pPr>
        <w:ind w:left="720"/>
        <w:contextualSpacing/>
        <w:rPr>
          <w:rFonts w:eastAsia="Open Sans Light"/>
        </w:rPr>
      </w:pPr>
    </w:p>
    <w:p w14:paraId="52476A2F" w14:textId="77777777" w:rsidR="00F232FB" w:rsidRPr="00F232FB" w:rsidRDefault="00F232FB" w:rsidP="00F60910">
      <w:pPr>
        <w:pStyle w:val="Overskrift2"/>
      </w:pPr>
      <w:bookmarkStart w:id="23" w:name="_Toc87966509"/>
      <w:bookmarkStart w:id="24" w:name="_Toc96436326"/>
      <w:r w:rsidRPr="00F232FB">
        <w:t>Afskaf revurderinger: Fleksjob skal være permanente</w:t>
      </w:r>
      <w:bookmarkEnd w:id="23"/>
      <w:bookmarkEnd w:id="24"/>
    </w:p>
    <w:p w14:paraId="18C174B4" w14:textId="77777777" w:rsidR="00F232FB" w:rsidRPr="00F232FB" w:rsidRDefault="00F232FB" w:rsidP="00F232FB">
      <w:pPr>
        <w:rPr>
          <w:rFonts w:eastAsia="Open Sans Light"/>
        </w:rPr>
      </w:pPr>
      <w:r w:rsidRPr="00F232FB">
        <w:rPr>
          <w:rFonts w:eastAsia="Open Sans Light"/>
        </w:rPr>
        <w:t xml:space="preserve">Jobcenteret bevilger fleksjob for en periode af 5 år. Når perioden udløber, vurderer jobcentret, om betingelserne for fleksjob fortsat er opfyldt. Er man fyldt 40, kan man efter det første fleksjob få bevilget et permanent fleksjob, hvis arbejdsevnen fortsat er nedsat og job på ordinære vilkår ikke en mulighed. </w:t>
      </w:r>
    </w:p>
    <w:p w14:paraId="50A6D8E2" w14:textId="77777777" w:rsidR="00F232FB" w:rsidRPr="00F232FB" w:rsidRDefault="00F232FB" w:rsidP="00F232FB">
      <w:pPr>
        <w:rPr>
          <w:rFonts w:eastAsia="Open Sans Light"/>
        </w:rPr>
      </w:pPr>
    </w:p>
    <w:p w14:paraId="2BDB387C" w14:textId="77777777" w:rsidR="00F232FB" w:rsidRPr="00F232FB" w:rsidRDefault="00F232FB" w:rsidP="00F232FB">
      <w:pPr>
        <w:rPr>
          <w:rFonts w:eastAsia="Open Sans Light"/>
        </w:rPr>
      </w:pPr>
      <w:r w:rsidRPr="00F232FB">
        <w:rPr>
          <w:rFonts w:eastAsia="Open Sans Light"/>
        </w:rPr>
        <w:t>Reglerne skaber usikkerhed hos mange fleksjobbere om, hvorvidt de kan forblive i deres fleksjob. Derudover medfører de en masse unødigt bureaukrati.</w:t>
      </w:r>
    </w:p>
    <w:p w14:paraId="1412B37C" w14:textId="77777777" w:rsidR="00F232FB" w:rsidRPr="00F232FB" w:rsidRDefault="00F232FB" w:rsidP="00F232FB">
      <w:pPr>
        <w:rPr>
          <w:rFonts w:eastAsia="Open Sans Light"/>
        </w:rPr>
      </w:pPr>
    </w:p>
    <w:p w14:paraId="2C7C45A2" w14:textId="77777777" w:rsidR="00F232FB" w:rsidRPr="000D3F5A" w:rsidRDefault="00F232FB" w:rsidP="000D3F5A">
      <w:pPr>
        <w:rPr>
          <w:b/>
        </w:rPr>
      </w:pPr>
      <w:r w:rsidRPr="000D3F5A">
        <w:rPr>
          <w:b/>
        </w:rPr>
        <w:t xml:space="preserve">DH foreslår:  </w:t>
      </w:r>
    </w:p>
    <w:p w14:paraId="36882A6C" w14:textId="77777777" w:rsidR="00F232FB" w:rsidRPr="00F232FB" w:rsidRDefault="00F232FB" w:rsidP="00F232FB">
      <w:pPr>
        <w:rPr>
          <w:rFonts w:eastAsia="Open Sans Light"/>
        </w:rPr>
      </w:pPr>
    </w:p>
    <w:p w14:paraId="20D05185" w14:textId="5438C193" w:rsidR="00F232FB" w:rsidRDefault="00F232FB" w:rsidP="00F232FB">
      <w:pPr>
        <w:numPr>
          <w:ilvl w:val="0"/>
          <w:numId w:val="20"/>
        </w:numPr>
        <w:contextualSpacing/>
        <w:rPr>
          <w:rFonts w:eastAsia="Open Sans Light"/>
        </w:rPr>
      </w:pPr>
      <w:r w:rsidRPr="00F232FB">
        <w:rPr>
          <w:rFonts w:eastAsia="Open Sans Light"/>
        </w:rPr>
        <w:t xml:space="preserve">Automatisk revurdering afskaffes. Fleksjob skal således bevilges permanent, medmindre særlige forhold taler for det modsatte. </w:t>
      </w:r>
    </w:p>
    <w:p w14:paraId="206711BA" w14:textId="77777777" w:rsidR="00804F7E" w:rsidRPr="00F232FB" w:rsidRDefault="00804F7E" w:rsidP="00804F7E">
      <w:pPr>
        <w:ind w:left="720"/>
        <w:contextualSpacing/>
        <w:rPr>
          <w:rFonts w:eastAsia="Open Sans Light"/>
        </w:rPr>
      </w:pPr>
    </w:p>
    <w:p w14:paraId="72D41E73" w14:textId="77777777" w:rsidR="00F232FB" w:rsidRPr="00F232FB" w:rsidRDefault="00F232FB" w:rsidP="00F60910">
      <w:pPr>
        <w:pStyle w:val="Overskrift2"/>
      </w:pPr>
      <w:bookmarkStart w:id="25" w:name="_Toc87966510"/>
      <w:bookmarkStart w:id="26" w:name="_Toc96436327"/>
      <w:r w:rsidRPr="00F232FB">
        <w:t>Fleksjobledigheden skal ned</w:t>
      </w:r>
      <w:bookmarkEnd w:id="25"/>
      <w:bookmarkEnd w:id="26"/>
    </w:p>
    <w:p w14:paraId="4EA11863" w14:textId="1EA80E19" w:rsidR="00F232FB" w:rsidRPr="00F232FB" w:rsidRDefault="00F232FB" w:rsidP="00F232FB">
      <w:pPr>
        <w:rPr>
          <w:rFonts w:eastAsia="Open Sans Light"/>
        </w:rPr>
      </w:pPr>
      <w:r w:rsidRPr="00F232FB">
        <w:rPr>
          <w:rFonts w:eastAsia="Open Sans Light"/>
        </w:rPr>
        <w:t>Ledigheden blandt borgere visiteret til fleksjob er høj. På landsplan er den omkring 1</w:t>
      </w:r>
      <w:r w:rsidR="00F8553F">
        <w:rPr>
          <w:rFonts w:eastAsia="Open Sans Light"/>
        </w:rPr>
        <w:t>3</w:t>
      </w:r>
      <w:r w:rsidRPr="00F232FB">
        <w:rPr>
          <w:rFonts w:eastAsia="Open Sans Light"/>
        </w:rPr>
        <w:t xml:space="preserve"> %, hvilket er </w:t>
      </w:r>
      <w:r w:rsidR="00F8553F">
        <w:rPr>
          <w:rFonts w:eastAsia="Open Sans Light"/>
        </w:rPr>
        <w:t xml:space="preserve">mere end </w:t>
      </w:r>
      <w:r w:rsidRPr="00F232FB">
        <w:rPr>
          <w:rFonts w:eastAsia="Open Sans Light"/>
        </w:rPr>
        <w:t xml:space="preserve">fire gange højere end ledigheden på det ordinære arbejdsmarked. Der er stor kommunal variation i fleksjobledigheden: Fra Samsø med 0 % til </w:t>
      </w:r>
      <w:r w:rsidR="00F8553F">
        <w:rPr>
          <w:rFonts w:eastAsia="Open Sans Light"/>
        </w:rPr>
        <w:t>Glostrup</w:t>
      </w:r>
      <w:r w:rsidRPr="00F232FB">
        <w:rPr>
          <w:rFonts w:eastAsia="Open Sans Light"/>
        </w:rPr>
        <w:t xml:space="preserve"> med 21</w:t>
      </w:r>
      <w:r w:rsidR="00F8553F">
        <w:rPr>
          <w:rFonts w:eastAsia="Open Sans Light"/>
        </w:rPr>
        <w:t>,9</w:t>
      </w:r>
      <w:r w:rsidRPr="00F232FB">
        <w:rPr>
          <w:rFonts w:eastAsia="Open Sans Light"/>
        </w:rPr>
        <w:t xml:space="preserve"> %.</w:t>
      </w:r>
      <w:r w:rsidRPr="00F232FB">
        <w:rPr>
          <w:rFonts w:eastAsia="Open Sans Light"/>
          <w:vertAlign w:val="superscript"/>
        </w:rPr>
        <w:footnoteReference w:id="3"/>
      </w:r>
      <w:r w:rsidRPr="00F232FB">
        <w:rPr>
          <w:rFonts w:eastAsia="Open Sans Light"/>
        </w:rPr>
        <w:t xml:space="preserve">  Det store spænd afslører et betydeligt potentiale for at gøre en mere aktiv indsats i en række kommuner. </w:t>
      </w:r>
    </w:p>
    <w:p w14:paraId="15317C7D" w14:textId="77777777" w:rsidR="00F232FB" w:rsidRPr="00F232FB" w:rsidRDefault="00F232FB" w:rsidP="00F232FB">
      <w:pPr>
        <w:rPr>
          <w:rFonts w:eastAsia="Open Sans Light"/>
        </w:rPr>
      </w:pPr>
    </w:p>
    <w:p w14:paraId="268177D1" w14:textId="77777777" w:rsidR="00F232FB" w:rsidRPr="00F232FB" w:rsidRDefault="00F232FB" w:rsidP="00F232FB">
      <w:pPr>
        <w:rPr>
          <w:rFonts w:eastAsia="Open Sans Light"/>
        </w:rPr>
      </w:pPr>
      <w:r w:rsidRPr="00F232FB">
        <w:rPr>
          <w:rFonts w:eastAsia="Open Sans Light"/>
        </w:rPr>
        <w:t xml:space="preserve">Hvis reformen fra 2013 skal være en succes, er man nødt til at skabe langt flere fleksjobs. Fleksjobledigheden skal ned, og de store kommunale forskelle skal udjævnes. </w:t>
      </w:r>
    </w:p>
    <w:p w14:paraId="4FDE4D70" w14:textId="77777777" w:rsidR="00F232FB" w:rsidRPr="00F232FB" w:rsidRDefault="00F232FB" w:rsidP="00F232FB">
      <w:pPr>
        <w:rPr>
          <w:rFonts w:eastAsia="Open Sans Light"/>
        </w:rPr>
      </w:pPr>
    </w:p>
    <w:p w14:paraId="1E4DAA97" w14:textId="77777777" w:rsidR="00F232FB" w:rsidRPr="00F232FB" w:rsidRDefault="00F232FB" w:rsidP="00F232FB">
      <w:pPr>
        <w:rPr>
          <w:rFonts w:eastAsia="Open Sans Light"/>
        </w:rPr>
      </w:pPr>
      <w:r w:rsidRPr="00F232FB">
        <w:rPr>
          <w:rFonts w:eastAsia="Open Sans Light"/>
        </w:rPr>
        <w:t>Borgere i ressourceforløb har fået til en personlig jobformidler med konkret viden om det lokale arbejdsmarked.</w:t>
      </w:r>
      <w:r w:rsidRPr="00F232FB">
        <w:rPr>
          <w:rFonts w:eastAsia="Open Sans Light"/>
          <w:vertAlign w:val="superscript"/>
        </w:rPr>
        <w:footnoteReference w:id="4"/>
      </w:r>
      <w:r w:rsidRPr="00F232FB">
        <w:rPr>
          <w:rFonts w:eastAsia="Open Sans Light"/>
        </w:rPr>
        <w:t xml:space="preserve"> En tilsvarende ret bør gælde for ledige fleksjobbere. </w:t>
      </w:r>
    </w:p>
    <w:p w14:paraId="249621B9" w14:textId="77777777" w:rsidR="00F232FB" w:rsidRPr="00F232FB" w:rsidRDefault="00F232FB" w:rsidP="00F232FB">
      <w:pPr>
        <w:rPr>
          <w:rFonts w:eastAsia="Open Sans Light"/>
        </w:rPr>
      </w:pPr>
    </w:p>
    <w:p w14:paraId="2E9878E5" w14:textId="77777777" w:rsidR="00F232FB" w:rsidRPr="000D3F5A" w:rsidRDefault="00F232FB" w:rsidP="000D3F5A">
      <w:pPr>
        <w:rPr>
          <w:b/>
        </w:rPr>
      </w:pPr>
      <w:r w:rsidRPr="000D3F5A">
        <w:rPr>
          <w:b/>
        </w:rPr>
        <w:lastRenderedPageBreak/>
        <w:t xml:space="preserve">DH foreslår:  </w:t>
      </w:r>
    </w:p>
    <w:p w14:paraId="2A62B5FF" w14:textId="77777777" w:rsidR="00F232FB" w:rsidRPr="00F232FB" w:rsidRDefault="00F232FB" w:rsidP="00F232FB">
      <w:pPr>
        <w:rPr>
          <w:rFonts w:eastAsia="Open Sans Light"/>
        </w:rPr>
      </w:pPr>
    </w:p>
    <w:p w14:paraId="27ECB215" w14:textId="77777777" w:rsidR="00F232FB" w:rsidRPr="00F232FB" w:rsidRDefault="00F232FB" w:rsidP="00F232FB">
      <w:pPr>
        <w:numPr>
          <w:ilvl w:val="0"/>
          <w:numId w:val="22"/>
        </w:numPr>
        <w:rPr>
          <w:rFonts w:eastAsia="Open Sans Light"/>
        </w:rPr>
      </w:pPr>
      <w:r w:rsidRPr="00F232FB">
        <w:rPr>
          <w:rFonts w:eastAsia="Open Sans Light"/>
        </w:rPr>
        <w:t xml:space="preserve">Ledige fleksjobbere skal have ret til en personlig jobformidler med særlig viden om handicap, fleksjob og det lokale arbejdsmarked. Jobformidleren skal hjælpe med at finde job til ledige fleksjobbere. En jobformidler kan godt være tilknyttet en handicap-organisation. </w:t>
      </w:r>
    </w:p>
    <w:p w14:paraId="3E789D2E" w14:textId="77777777" w:rsidR="00F232FB" w:rsidRPr="00F232FB" w:rsidRDefault="00F232FB" w:rsidP="00F232FB">
      <w:pPr>
        <w:rPr>
          <w:rFonts w:eastAsia="Open Sans Light"/>
        </w:rPr>
      </w:pPr>
    </w:p>
    <w:p w14:paraId="3432C77A" w14:textId="77777777" w:rsidR="00F232FB" w:rsidRPr="00F232FB" w:rsidRDefault="00F232FB" w:rsidP="00F232FB">
      <w:pPr>
        <w:numPr>
          <w:ilvl w:val="0"/>
          <w:numId w:val="22"/>
        </w:numPr>
        <w:rPr>
          <w:rFonts w:eastAsia="Open Sans Light"/>
        </w:rPr>
      </w:pPr>
      <w:r w:rsidRPr="00F232FB">
        <w:rPr>
          <w:rFonts w:eastAsia="Open Sans Light"/>
        </w:rPr>
        <w:t xml:space="preserve">Kommunerne skal styrke deres opsøgende indsats over for virksomhederne og synliggøre fleksjobbere som kilde til rekruttering af arbejdskraft. De skal også styrke deres rådgivende og støttende indsats over for især små og mellemstore virksomheder, der gerne vil ansætte fleksjobbere.  </w:t>
      </w:r>
    </w:p>
    <w:p w14:paraId="1B1B5E07" w14:textId="77777777" w:rsidR="00F232FB" w:rsidRPr="00F232FB" w:rsidRDefault="00F232FB" w:rsidP="00F232FB">
      <w:pPr>
        <w:rPr>
          <w:rFonts w:eastAsia="Open Sans Light"/>
        </w:rPr>
      </w:pPr>
    </w:p>
    <w:p w14:paraId="03F2E9B2" w14:textId="77777777" w:rsidR="00F232FB" w:rsidRPr="00F232FB" w:rsidRDefault="00F232FB" w:rsidP="00F232FB">
      <w:pPr>
        <w:numPr>
          <w:ilvl w:val="0"/>
          <w:numId w:val="22"/>
        </w:numPr>
        <w:rPr>
          <w:rFonts w:eastAsia="Open Sans Light"/>
        </w:rPr>
      </w:pPr>
      <w:r w:rsidRPr="00F232FB">
        <w:rPr>
          <w:rFonts w:eastAsia="Open Sans Light"/>
        </w:rPr>
        <w:t xml:space="preserve">Det skal gøres til et politisk mål at nedbringe fleksjobledigheden og udjævne kommunale forskelle.  </w:t>
      </w:r>
    </w:p>
    <w:p w14:paraId="18FBF927" w14:textId="77777777" w:rsidR="00F232FB" w:rsidRPr="00F232FB" w:rsidRDefault="00F232FB" w:rsidP="00F232FB">
      <w:pPr>
        <w:ind w:left="720"/>
        <w:rPr>
          <w:rFonts w:eastAsia="Open Sans Light"/>
        </w:rPr>
      </w:pPr>
    </w:p>
    <w:p w14:paraId="15921C72" w14:textId="77777777" w:rsidR="00F232FB" w:rsidRPr="00F232FB" w:rsidRDefault="00F232FB" w:rsidP="00F60910">
      <w:pPr>
        <w:pStyle w:val="Overskrift2"/>
      </w:pPr>
      <w:bookmarkStart w:id="27" w:name="_Toc87966511"/>
      <w:bookmarkStart w:id="28" w:name="_Toc96436328"/>
      <w:r w:rsidRPr="00F232FB">
        <w:t>Bedre muligheder for at fortsætte i fleksjob efter pensionsalderen</w:t>
      </w:r>
      <w:bookmarkEnd w:id="27"/>
      <w:bookmarkEnd w:id="28"/>
    </w:p>
    <w:p w14:paraId="2159FBA3" w14:textId="77777777" w:rsidR="00F232FB" w:rsidRPr="00F232FB" w:rsidRDefault="00F232FB" w:rsidP="00F232FB">
      <w:pPr>
        <w:rPr>
          <w:rFonts w:eastAsia="Open Sans Light"/>
        </w:rPr>
      </w:pPr>
      <w:r w:rsidRPr="00F232FB">
        <w:rPr>
          <w:rFonts w:eastAsia="Open Sans Light"/>
        </w:rPr>
        <w:t xml:space="preserve">Folkepensionsalderen er stigende, og man har politisk ønsket at skabe et arbejdsmarked for seniorer. Det bør naturligvis også omfatte personer med nedsat arbejdsevne. </w:t>
      </w:r>
    </w:p>
    <w:p w14:paraId="141754DD" w14:textId="77777777" w:rsidR="00F232FB" w:rsidRPr="00F232FB" w:rsidRDefault="00F232FB" w:rsidP="00F232FB">
      <w:pPr>
        <w:rPr>
          <w:rFonts w:eastAsia="Open Sans Light"/>
        </w:rPr>
      </w:pPr>
    </w:p>
    <w:p w14:paraId="5E1F620C" w14:textId="04DBBBE0" w:rsidR="00F232FB" w:rsidRPr="00F232FB" w:rsidRDefault="00F232FB" w:rsidP="00F232FB">
      <w:pPr>
        <w:rPr>
          <w:rFonts w:eastAsia="Open Sans Light"/>
        </w:rPr>
      </w:pPr>
      <w:r w:rsidRPr="00F232FB">
        <w:rPr>
          <w:rFonts w:eastAsia="Open Sans Light"/>
        </w:rPr>
        <w:t xml:space="preserve">Et af problemerne er, at fleksjobordningen ophører, når folkepensionsalderen indtræder. En fleksjobber kan godt i dag fortsætte i jobbet efter folkepensionsalderen. Men det kan ikke ske med offentligt tilskud, som reglerne er i dag, og det gør det svært i praksis. </w:t>
      </w:r>
      <w:r w:rsidR="00804F7E">
        <w:rPr>
          <w:rFonts w:eastAsia="Open Sans Light"/>
        </w:rPr>
        <w:t>T</w:t>
      </w:r>
      <w:r w:rsidRPr="00F232FB">
        <w:rPr>
          <w:rFonts w:eastAsia="Open Sans Light"/>
        </w:rPr>
        <w:t xml:space="preserve">ilskuddet til fleksjob ophører, fordi der principielt ikke tildeles indkomsterstattende ydelser til personer med ret til folkepension. </w:t>
      </w:r>
    </w:p>
    <w:p w14:paraId="7501564D" w14:textId="77777777" w:rsidR="00F232FB" w:rsidRPr="00F232FB" w:rsidRDefault="00F232FB" w:rsidP="00F232FB">
      <w:pPr>
        <w:rPr>
          <w:rFonts w:eastAsia="Open Sans Light"/>
        </w:rPr>
      </w:pPr>
    </w:p>
    <w:p w14:paraId="4F58B00C" w14:textId="2C56761E" w:rsidR="00F232FB" w:rsidRDefault="00F232FB" w:rsidP="00F232FB">
      <w:pPr>
        <w:rPr>
          <w:rFonts w:eastAsia="Open Sans Light"/>
        </w:rPr>
      </w:pPr>
      <w:r w:rsidRPr="00F232FB">
        <w:rPr>
          <w:rFonts w:eastAsia="Open Sans Light"/>
        </w:rPr>
        <w:t xml:space="preserve">Muligheden for at arbejde i skånejob som førtidspensionist ophører også, når folkepensionsalderen nås. </w:t>
      </w:r>
    </w:p>
    <w:p w14:paraId="0BFE1B2B" w14:textId="77777777" w:rsidR="00804F7E" w:rsidRPr="00F232FB" w:rsidRDefault="00804F7E" w:rsidP="00F232FB">
      <w:pPr>
        <w:rPr>
          <w:rFonts w:eastAsia="Open Sans Light"/>
        </w:rPr>
      </w:pPr>
    </w:p>
    <w:p w14:paraId="1866A1BD" w14:textId="7D9A0134" w:rsidR="00F232FB" w:rsidRPr="00F232FB" w:rsidRDefault="00F232FB" w:rsidP="00F232FB">
      <w:pPr>
        <w:rPr>
          <w:rFonts w:eastAsia="Open Sans Light"/>
        </w:rPr>
      </w:pPr>
      <w:r w:rsidRPr="00F232FB">
        <w:rPr>
          <w:rFonts w:eastAsia="Open Sans Light"/>
        </w:rPr>
        <w:t xml:space="preserve">DH hører fra </w:t>
      </w:r>
      <w:r w:rsidR="002E399E">
        <w:rPr>
          <w:rFonts w:eastAsia="Open Sans Light"/>
        </w:rPr>
        <w:t xml:space="preserve">mange </w:t>
      </w:r>
      <w:r w:rsidRPr="00F232FB">
        <w:rPr>
          <w:rFonts w:eastAsia="Open Sans Light"/>
        </w:rPr>
        <w:t xml:space="preserve">sider ønsker om, at det bør være muligt at fortsætte i fleksjob og skånejob efter folkepensionsalderens indtræden. Det giver god mening, ikke mindst i en tid, hvor der mangler arbejdskraft. </w:t>
      </w:r>
    </w:p>
    <w:p w14:paraId="3457A049" w14:textId="77777777" w:rsidR="00F232FB" w:rsidRPr="00F232FB" w:rsidRDefault="00F232FB" w:rsidP="00F232FB">
      <w:pPr>
        <w:rPr>
          <w:rFonts w:eastAsia="Open Sans Light"/>
        </w:rPr>
      </w:pPr>
    </w:p>
    <w:p w14:paraId="20ACD515" w14:textId="22D404F4" w:rsidR="00F232FB" w:rsidRDefault="00F232FB" w:rsidP="00F232FB">
      <w:pPr>
        <w:rPr>
          <w:rFonts w:eastAsia="Open Sans Light"/>
        </w:rPr>
      </w:pPr>
      <w:r w:rsidRPr="00F232FB">
        <w:rPr>
          <w:rFonts w:eastAsia="Open Sans Light"/>
        </w:rPr>
        <w:t xml:space="preserve">DH mener, der er behov for en samlet indsats for at sikre et mere inkluderende arbejdsmarked for seniorer med handicap. </w:t>
      </w:r>
      <w:r w:rsidR="00804F7E">
        <w:rPr>
          <w:rFonts w:eastAsia="Open Sans Light"/>
        </w:rPr>
        <w:t xml:space="preserve">Som led heri skal der også </w:t>
      </w:r>
      <w:r w:rsidRPr="00F232FB">
        <w:rPr>
          <w:rFonts w:eastAsia="Open Sans Light"/>
        </w:rPr>
        <w:t xml:space="preserve">findes en løsning på fleksjob- og skånejobordningernes ophør ved pensionsalderens indtræden. </w:t>
      </w:r>
    </w:p>
    <w:p w14:paraId="3ACEC3E1" w14:textId="7DB860A4" w:rsidR="00804F7E" w:rsidRDefault="00804F7E" w:rsidP="00F232FB">
      <w:pPr>
        <w:rPr>
          <w:rFonts w:eastAsia="Open Sans Light"/>
        </w:rPr>
      </w:pPr>
    </w:p>
    <w:p w14:paraId="256080D2" w14:textId="77777777" w:rsidR="00804F7E" w:rsidRPr="00F232FB" w:rsidRDefault="00804F7E" w:rsidP="00F232FB">
      <w:pPr>
        <w:rPr>
          <w:rFonts w:eastAsia="Open Sans Light"/>
        </w:rPr>
      </w:pPr>
    </w:p>
    <w:p w14:paraId="217741D3" w14:textId="77777777" w:rsidR="00F232FB" w:rsidRPr="000D3F5A" w:rsidRDefault="00F232FB" w:rsidP="000D3F5A">
      <w:pPr>
        <w:rPr>
          <w:b/>
        </w:rPr>
      </w:pPr>
      <w:r w:rsidRPr="000D3F5A">
        <w:rPr>
          <w:b/>
        </w:rPr>
        <w:t xml:space="preserve">DH foreslår: </w:t>
      </w:r>
    </w:p>
    <w:p w14:paraId="77250228" w14:textId="77777777" w:rsidR="00F232FB" w:rsidRPr="00F232FB" w:rsidRDefault="00F232FB" w:rsidP="00F232FB">
      <w:pPr>
        <w:rPr>
          <w:rFonts w:eastAsia="Open Sans Light"/>
        </w:rPr>
      </w:pPr>
    </w:p>
    <w:p w14:paraId="61D0B5CF" w14:textId="766FC8CD" w:rsidR="00F232FB" w:rsidRDefault="00F232FB" w:rsidP="00F232FB">
      <w:pPr>
        <w:numPr>
          <w:ilvl w:val="0"/>
          <w:numId w:val="15"/>
        </w:numPr>
        <w:rPr>
          <w:rFonts w:eastAsia="Open Sans Light"/>
        </w:rPr>
      </w:pPr>
      <w:r w:rsidRPr="00F232FB">
        <w:rPr>
          <w:rFonts w:eastAsia="Open Sans Light"/>
        </w:rPr>
        <w:t xml:space="preserve">En handlingsplan med det formål at forbedre mulighederne for at fortsætte på arbejdsmarkedet efter pensionsalderens indtræden for borgere med nedsat arbejdsevne. </w:t>
      </w:r>
      <w:r w:rsidR="00D551F9">
        <w:rPr>
          <w:rFonts w:eastAsia="Open Sans Light"/>
        </w:rPr>
        <w:t>Som led heri bør a</w:t>
      </w:r>
      <w:r w:rsidRPr="00F232FB">
        <w:rPr>
          <w:rFonts w:eastAsia="Open Sans Light"/>
        </w:rPr>
        <w:t xml:space="preserve">ldersgrænserne for fleksjob og skånejob ophæves.  </w:t>
      </w:r>
    </w:p>
    <w:p w14:paraId="7158B1FB" w14:textId="77777777" w:rsidR="00804F7E" w:rsidRPr="00F232FB" w:rsidRDefault="00804F7E" w:rsidP="00804F7E">
      <w:pPr>
        <w:ind w:left="720"/>
        <w:rPr>
          <w:rFonts w:eastAsia="Open Sans Light"/>
        </w:rPr>
      </w:pPr>
    </w:p>
    <w:p w14:paraId="1EDBBB04" w14:textId="77777777" w:rsidR="00F232FB" w:rsidRPr="00127C88" w:rsidRDefault="00F232FB" w:rsidP="00127C88">
      <w:pPr>
        <w:pStyle w:val="Overskrift2"/>
        <w:rPr>
          <w:rFonts w:eastAsia="MS Gothic" w:cs="Times New Roman"/>
        </w:rPr>
      </w:pPr>
      <w:bookmarkStart w:id="29" w:name="_Toc87966512"/>
      <w:bookmarkStart w:id="30" w:name="_Toc96436329"/>
      <w:r w:rsidRPr="00127C88">
        <w:rPr>
          <w:rFonts w:eastAsia="MS Gothic" w:cs="Times New Roman"/>
        </w:rPr>
        <w:t>B</w:t>
      </w:r>
      <w:r w:rsidRPr="00127C88">
        <w:rPr>
          <w:rStyle w:val="Overskrift2Tegn"/>
          <w:b/>
        </w:rPr>
        <w:t>edre pensionsvilkår for personer i fleksjob</w:t>
      </w:r>
      <w:bookmarkEnd w:id="29"/>
      <w:bookmarkEnd w:id="30"/>
    </w:p>
    <w:p w14:paraId="6EA242BF" w14:textId="78851180" w:rsidR="00F232FB" w:rsidRPr="00F232FB" w:rsidRDefault="00F232FB" w:rsidP="00F232FB">
      <w:pPr>
        <w:rPr>
          <w:rFonts w:eastAsia="Open Sans Light"/>
          <w:iCs/>
        </w:rPr>
      </w:pPr>
      <w:r w:rsidRPr="00F232FB">
        <w:rPr>
          <w:rFonts w:eastAsia="Open Sans Light"/>
          <w:iCs/>
        </w:rPr>
        <w:t>Der er behov for at sikre bedre pensionsvilkår for personer i fleksjob. Med fleksjobreformen blev pensionsindbetalingen for fleksjobbere lagt om, således at fleksjobbere kun får pension for de timer, de arbejder, samt et ATP-bidrag på op til 500 kroner. Pr. 1. januar 2020 er der indført en obligatorisk pensionsordning, der i 2021 udgør 0,6 % af fleksløntilskuddet.</w:t>
      </w:r>
      <w:r w:rsidR="00D551F9">
        <w:rPr>
          <w:rFonts w:eastAsia="Open Sans Light"/>
          <w:iCs/>
        </w:rPr>
        <w:t xml:space="preserve"> </w:t>
      </w:r>
      <w:r w:rsidRPr="00F232FB">
        <w:rPr>
          <w:rFonts w:eastAsia="Open Sans Light"/>
          <w:iCs/>
        </w:rPr>
        <w:t xml:space="preserve">Procenten stiger hvert år frem mod 2030 til 3,0 %. Det er et lille plaster på såret. </w:t>
      </w:r>
    </w:p>
    <w:p w14:paraId="61E77F5D" w14:textId="77777777" w:rsidR="00F232FB" w:rsidRPr="00F232FB" w:rsidRDefault="00F232FB" w:rsidP="00F232FB">
      <w:pPr>
        <w:rPr>
          <w:rFonts w:eastAsia="Open Sans Light"/>
          <w:iCs/>
        </w:rPr>
      </w:pPr>
    </w:p>
    <w:p w14:paraId="090DF4DF" w14:textId="77777777" w:rsidR="00F232FB" w:rsidRPr="00F232FB" w:rsidRDefault="00F232FB" w:rsidP="00F232FB">
      <w:pPr>
        <w:rPr>
          <w:rFonts w:eastAsia="Open Sans Light"/>
          <w:iCs/>
        </w:rPr>
      </w:pPr>
      <w:r w:rsidRPr="00F232FB">
        <w:rPr>
          <w:rFonts w:eastAsia="Open Sans Light"/>
          <w:iCs/>
        </w:rPr>
        <w:t>Set over et langt arbejdsliv mister man stadig store beløb i pension sammenlignet med forholdene før 2013.</w:t>
      </w:r>
    </w:p>
    <w:p w14:paraId="7777B991" w14:textId="77777777" w:rsidR="00F232FB" w:rsidRPr="00F232FB" w:rsidRDefault="00F232FB" w:rsidP="00F232FB">
      <w:pPr>
        <w:rPr>
          <w:rFonts w:eastAsia="Open Sans Light"/>
          <w:iCs/>
        </w:rPr>
      </w:pPr>
      <w:r w:rsidRPr="00F232FB">
        <w:rPr>
          <w:rFonts w:eastAsia="Open Sans Light"/>
          <w:iCs/>
        </w:rPr>
        <w:lastRenderedPageBreak/>
        <w:t xml:space="preserve">Det betyder, at mange på fleksjob vil stå med en meget lille pension, den dag de trækker sig tilbage. Især da hovedparten er i fleksjob på under 10 timer ugentligt. DH mener, at målet må være at sikre rimelige pensionsvilkår for alle, også fleksjobbere på ny ordning.   </w:t>
      </w:r>
    </w:p>
    <w:p w14:paraId="4716F679" w14:textId="77777777" w:rsidR="00F232FB" w:rsidRPr="00F232FB" w:rsidRDefault="00F232FB" w:rsidP="00F232FB">
      <w:pPr>
        <w:rPr>
          <w:rFonts w:eastAsia="Open Sans Light"/>
          <w:b/>
          <w:iCs/>
        </w:rPr>
      </w:pPr>
    </w:p>
    <w:p w14:paraId="56FA511A" w14:textId="77777777" w:rsidR="00F232FB" w:rsidRPr="000D3F5A" w:rsidRDefault="00F232FB" w:rsidP="000D3F5A">
      <w:pPr>
        <w:rPr>
          <w:b/>
        </w:rPr>
      </w:pPr>
      <w:r w:rsidRPr="000D3F5A">
        <w:rPr>
          <w:b/>
        </w:rPr>
        <w:t xml:space="preserve">DH foreslår: </w:t>
      </w:r>
    </w:p>
    <w:p w14:paraId="5C0647C8" w14:textId="77777777" w:rsidR="00F232FB" w:rsidRPr="00F232FB" w:rsidRDefault="00F232FB" w:rsidP="00F232FB">
      <w:pPr>
        <w:rPr>
          <w:rFonts w:eastAsia="Open Sans Light"/>
          <w:iCs/>
        </w:rPr>
      </w:pPr>
    </w:p>
    <w:p w14:paraId="77FCAEBA" w14:textId="77777777" w:rsidR="00F232FB" w:rsidRPr="00F232FB" w:rsidRDefault="00F232FB" w:rsidP="00F232FB">
      <w:pPr>
        <w:numPr>
          <w:ilvl w:val="0"/>
          <w:numId w:val="17"/>
        </w:numPr>
        <w:rPr>
          <w:rFonts w:ascii="Open Sans" w:eastAsia="MS Gothic" w:hAnsi="Open Sans" w:cs="Times New Roman"/>
          <w:b/>
          <w:bCs/>
          <w:sz w:val="28"/>
          <w:szCs w:val="28"/>
        </w:rPr>
      </w:pPr>
      <w:r w:rsidRPr="00F232FB">
        <w:rPr>
          <w:rFonts w:eastAsia="Open Sans Light"/>
          <w:iCs/>
        </w:rPr>
        <w:t xml:space="preserve">Pensionsvilkårene for personer i fleksjob efter den nye ordning bør forbedres. Det bør derfor være en ambition at løfte indbetalingerne fra den obligatoriske pensionsordning.  </w:t>
      </w:r>
      <w:r w:rsidRPr="00F232FB">
        <w:rPr>
          <w:rFonts w:eastAsia="Open Sans Light"/>
        </w:rPr>
        <w:br w:type="page"/>
      </w:r>
    </w:p>
    <w:p w14:paraId="33C80511" w14:textId="53884284" w:rsidR="00F232FB" w:rsidRDefault="00F232FB" w:rsidP="004C155B">
      <w:pPr>
        <w:pStyle w:val="Overskrift1"/>
      </w:pPr>
      <w:bookmarkStart w:id="31" w:name="_Toc87966513"/>
      <w:bookmarkStart w:id="32" w:name="_Toc96436330"/>
      <w:r w:rsidRPr="00F232FB">
        <w:lastRenderedPageBreak/>
        <w:t>4. Førtidspension</w:t>
      </w:r>
      <w:bookmarkEnd w:id="31"/>
      <w:bookmarkEnd w:id="32"/>
    </w:p>
    <w:p w14:paraId="1B771B72" w14:textId="4A9A1FB3" w:rsidR="00F232FB" w:rsidRPr="00F232FB" w:rsidRDefault="00F232FB" w:rsidP="00F60910">
      <w:pPr>
        <w:pStyle w:val="Overskrift2"/>
      </w:pPr>
      <w:bookmarkStart w:id="33" w:name="_Toc87966514"/>
      <w:bookmarkStart w:id="34" w:name="_Toc96436331"/>
      <w:r w:rsidRPr="00F232FB">
        <w:t xml:space="preserve">Større fokus på job for </w:t>
      </w:r>
      <w:r w:rsidR="009F079B">
        <w:t>personer på førtids</w:t>
      </w:r>
      <w:r w:rsidRPr="00F232FB">
        <w:t>pension</w:t>
      </w:r>
      <w:bookmarkEnd w:id="33"/>
      <w:bookmarkEnd w:id="34"/>
      <w:r w:rsidRPr="00F232FB">
        <w:t xml:space="preserve"> </w:t>
      </w:r>
    </w:p>
    <w:p w14:paraId="4D1B2549" w14:textId="63B173E4" w:rsidR="00652193" w:rsidRDefault="00F232FB" w:rsidP="00F232FB">
      <w:pPr>
        <w:rPr>
          <w:rFonts w:eastAsia="Open Sans Light"/>
        </w:rPr>
      </w:pPr>
      <w:r w:rsidRPr="00F232FB">
        <w:rPr>
          <w:rFonts w:eastAsia="Open Sans Light"/>
        </w:rPr>
        <w:t>Førtidspension får</w:t>
      </w:r>
      <w:r w:rsidR="009F079B">
        <w:rPr>
          <w:rFonts w:eastAsia="Open Sans Light"/>
        </w:rPr>
        <w:t xml:space="preserve"> man</w:t>
      </w:r>
      <w:r w:rsidRPr="00F232FB">
        <w:rPr>
          <w:rFonts w:eastAsia="Open Sans Light"/>
        </w:rPr>
        <w:t xml:space="preserve">, når arbejdsevnen er stærkt nedsat. </w:t>
      </w:r>
      <w:r w:rsidR="009F079B">
        <w:rPr>
          <w:rFonts w:eastAsia="Open Sans Light"/>
        </w:rPr>
        <w:t>Men der er p</w:t>
      </w:r>
      <w:r w:rsidRPr="00F232FB">
        <w:rPr>
          <w:rFonts w:eastAsia="Open Sans Light"/>
        </w:rPr>
        <w:t>ersoner på førtidspension</w:t>
      </w:r>
      <w:r w:rsidR="009F079B">
        <w:rPr>
          <w:rFonts w:eastAsia="Open Sans Light"/>
        </w:rPr>
        <w:t xml:space="preserve">, der har </w:t>
      </w:r>
      <w:r w:rsidRPr="00F232FB">
        <w:rPr>
          <w:rFonts w:eastAsia="Open Sans Light"/>
        </w:rPr>
        <w:t>restarbejdsevne</w:t>
      </w:r>
      <w:r w:rsidR="009F079B">
        <w:rPr>
          <w:rFonts w:eastAsia="Open Sans Light"/>
        </w:rPr>
        <w:t xml:space="preserve"> og gerne vil arbejde. Nogle vil kunne arbejde nogle timer på o</w:t>
      </w:r>
      <w:r w:rsidRPr="00F232FB">
        <w:rPr>
          <w:rFonts w:eastAsia="Open Sans Light"/>
        </w:rPr>
        <w:t>rdinære vilkår</w:t>
      </w:r>
      <w:r w:rsidR="009F079B">
        <w:rPr>
          <w:rFonts w:eastAsia="Open Sans Light"/>
        </w:rPr>
        <w:t xml:space="preserve">, andre </w:t>
      </w:r>
      <w:r w:rsidR="00652193">
        <w:rPr>
          <w:rFonts w:eastAsia="Open Sans Light"/>
        </w:rPr>
        <w:t xml:space="preserve">vil kunne arbejde i skånejob </w:t>
      </w:r>
      <w:r w:rsidRPr="00F232FB">
        <w:rPr>
          <w:rFonts w:eastAsia="Open Sans Light"/>
        </w:rPr>
        <w:t>med løntilskud</w:t>
      </w:r>
      <w:r w:rsidR="00652193">
        <w:rPr>
          <w:rFonts w:eastAsia="Open Sans Light"/>
        </w:rPr>
        <w:t xml:space="preserve">. </w:t>
      </w:r>
    </w:p>
    <w:p w14:paraId="66799722" w14:textId="77777777" w:rsidR="00652193" w:rsidRDefault="00652193" w:rsidP="00F232FB">
      <w:pPr>
        <w:rPr>
          <w:rFonts w:eastAsia="Open Sans Light"/>
        </w:rPr>
      </w:pPr>
    </w:p>
    <w:p w14:paraId="436495B8" w14:textId="43E79F5E" w:rsidR="00F232FB" w:rsidRPr="00F232FB" w:rsidRDefault="00652193" w:rsidP="00F232FB">
      <w:pPr>
        <w:rPr>
          <w:rFonts w:eastAsia="Open Sans Light"/>
        </w:rPr>
      </w:pPr>
      <w:r>
        <w:rPr>
          <w:rFonts w:eastAsia="Open Sans Light"/>
        </w:rPr>
        <w:t>I</w:t>
      </w:r>
      <w:r w:rsidR="00F232FB" w:rsidRPr="00F232FB">
        <w:rPr>
          <w:rFonts w:eastAsia="Open Sans Light"/>
        </w:rPr>
        <w:t xml:space="preserve">nitiativer som KLAP-job og Specialisterne har succes med at matche personer med kognitiv eller psykisk funktionsnedsættelse med job. </w:t>
      </w:r>
      <w:r>
        <w:rPr>
          <w:rFonts w:eastAsia="Open Sans Light"/>
        </w:rPr>
        <w:t xml:space="preserve">Mange i denne gruppe er på førtidspension. </w:t>
      </w:r>
    </w:p>
    <w:p w14:paraId="04D07B41" w14:textId="77777777" w:rsidR="00F232FB" w:rsidRPr="00F232FB" w:rsidRDefault="00F232FB" w:rsidP="00F232FB">
      <w:pPr>
        <w:rPr>
          <w:rFonts w:eastAsia="Open Sans Light"/>
        </w:rPr>
      </w:pPr>
    </w:p>
    <w:p w14:paraId="4D15240F" w14:textId="54AF7FC5" w:rsidR="00F232FB" w:rsidRPr="00F232FB" w:rsidRDefault="00F232FB" w:rsidP="00F232FB">
      <w:pPr>
        <w:rPr>
          <w:rFonts w:eastAsia="Open Sans Light"/>
        </w:rPr>
      </w:pPr>
      <w:r w:rsidRPr="00F232FB">
        <w:rPr>
          <w:rFonts w:eastAsia="Open Sans Light"/>
        </w:rPr>
        <w:t>Der kan gøres mere for at udnytte dette potentiale. Førtidspension b</w:t>
      </w:r>
      <w:r w:rsidR="00652193">
        <w:rPr>
          <w:rFonts w:eastAsia="Open Sans Light"/>
        </w:rPr>
        <w:t xml:space="preserve">ehøver </w:t>
      </w:r>
      <w:r w:rsidRPr="00F232FB">
        <w:rPr>
          <w:rFonts w:eastAsia="Open Sans Light"/>
        </w:rPr>
        <w:t xml:space="preserve">ikke </w:t>
      </w:r>
      <w:r w:rsidR="00652193">
        <w:rPr>
          <w:rFonts w:eastAsia="Open Sans Light"/>
        </w:rPr>
        <w:t>betyde et endegyldigt farvel til arbejdsmarkedet. En vej at gå er at give j</w:t>
      </w:r>
      <w:r w:rsidRPr="00F232FB">
        <w:rPr>
          <w:rFonts w:eastAsia="Open Sans Light"/>
        </w:rPr>
        <w:t xml:space="preserve">obcentrene en mere aktiv rolle ift. at understøtte førtidspensionister, der ønsker at arbejde. </w:t>
      </w:r>
    </w:p>
    <w:p w14:paraId="3F153D2C" w14:textId="77777777" w:rsidR="00F232FB" w:rsidRPr="00F232FB" w:rsidRDefault="00F232FB" w:rsidP="00F232FB">
      <w:pPr>
        <w:rPr>
          <w:rFonts w:eastAsia="Open Sans Light"/>
        </w:rPr>
      </w:pPr>
    </w:p>
    <w:p w14:paraId="2CD8A624" w14:textId="77777777" w:rsidR="00F232FB" w:rsidRPr="00F232FB" w:rsidRDefault="00F232FB" w:rsidP="00F232FB">
      <w:pPr>
        <w:rPr>
          <w:rFonts w:eastAsia="Open Sans Light"/>
        </w:rPr>
      </w:pPr>
      <w:r w:rsidRPr="00F232FB">
        <w:rPr>
          <w:rFonts w:eastAsia="Open Sans Light"/>
        </w:rPr>
        <w:t xml:space="preserve">Der skal være mulighed for særligt tilrettelagt forløb, hvor sigtet ikke er beskæftigelse på ordinære vilkår, men et skånejob. Desuden bør paletten af muligheder for førtidspensionister i lov om en aktiv beskæftigelsesindsats udvides. Fx har kun førtidspensionister under 40 år i dag mulighed for at blive visiteret til et ressourceforløb. Den aldersbegrænsning kan med fordel ophæves. </w:t>
      </w:r>
    </w:p>
    <w:p w14:paraId="0E6A6ECD" w14:textId="77777777" w:rsidR="00F232FB" w:rsidRPr="00F232FB" w:rsidRDefault="00F232FB" w:rsidP="00F232FB">
      <w:pPr>
        <w:rPr>
          <w:rFonts w:eastAsia="Open Sans Light"/>
        </w:rPr>
      </w:pPr>
    </w:p>
    <w:p w14:paraId="24295909" w14:textId="77777777" w:rsidR="00F232FB" w:rsidRPr="00F232FB" w:rsidRDefault="00F232FB" w:rsidP="00F232FB">
      <w:pPr>
        <w:rPr>
          <w:rFonts w:eastAsia="Open Sans Light"/>
        </w:rPr>
      </w:pPr>
      <w:r w:rsidRPr="00F232FB">
        <w:rPr>
          <w:rFonts w:eastAsia="Open Sans Light"/>
        </w:rPr>
        <w:t xml:space="preserve">Nogle førtidspensionister er utrygge ved at gøre pensionen hvilende og fx prøve sig selv af i et fleksjob. Risikoen for at miste pensionen er ringe, men usikkerheden er svær at komme til livs. For veteraner med visse diagnoser er der indført en wildcardordning, der med fuld tryghed for pensionen gør det muligt at prøve at arbejde. Modellen er interessant og bør bredes ud til førtidspensionister generelt. </w:t>
      </w:r>
    </w:p>
    <w:p w14:paraId="61496856" w14:textId="77777777" w:rsidR="00F232FB" w:rsidRPr="00F232FB" w:rsidRDefault="00F232FB" w:rsidP="00F232FB">
      <w:pPr>
        <w:rPr>
          <w:rFonts w:eastAsia="Open Sans Light"/>
        </w:rPr>
      </w:pPr>
    </w:p>
    <w:p w14:paraId="5834A2AD" w14:textId="43CDB2F0" w:rsidR="00F232FB" w:rsidRPr="00F232FB" w:rsidRDefault="00F232FB" w:rsidP="00F232FB">
      <w:pPr>
        <w:rPr>
          <w:rFonts w:eastAsia="Open Sans Light"/>
        </w:rPr>
      </w:pPr>
      <w:r w:rsidRPr="00F232FB">
        <w:rPr>
          <w:rFonts w:eastAsia="Open Sans Light"/>
        </w:rPr>
        <w:t xml:space="preserve">Endelig skaber kalenderårsmodellen for opgørelse af indkomst problemer med modregning, hvis førtidspensionister </w:t>
      </w:r>
      <w:r w:rsidR="00E469A5">
        <w:rPr>
          <w:rFonts w:eastAsia="Open Sans Light"/>
        </w:rPr>
        <w:t xml:space="preserve">undervejs </w:t>
      </w:r>
      <w:r w:rsidRPr="00F232FB">
        <w:rPr>
          <w:rFonts w:eastAsia="Open Sans Light"/>
        </w:rPr>
        <w:t>i året sætter deres førtidspension på pause og prøver et fleksjob.</w:t>
      </w:r>
      <w:r w:rsidRPr="00F232FB">
        <w:rPr>
          <w:rFonts w:eastAsia="Open Sans Light"/>
          <w:vertAlign w:val="superscript"/>
        </w:rPr>
        <w:t xml:space="preserve"> </w:t>
      </w:r>
      <w:r w:rsidRPr="00F232FB">
        <w:rPr>
          <w:rFonts w:eastAsia="Open Sans Light"/>
          <w:vertAlign w:val="superscript"/>
        </w:rPr>
        <w:footnoteReference w:id="5"/>
      </w:r>
      <w:r w:rsidRPr="00F232FB">
        <w:rPr>
          <w:rFonts w:eastAsia="Open Sans Light"/>
        </w:rPr>
        <w:t xml:space="preserve"> </w:t>
      </w:r>
      <w:r w:rsidR="00E469A5">
        <w:rPr>
          <w:rFonts w:eastAsia="Open Sans Light"/>
        </w:rPr>
        <w:t xml:space="preserve">Der bør findes en løsning, så man ikke bliver mødt et tilbagebetalingskrav, hvis man overgår til fleksjob. Det er ikke smart, slet ikke når der mangler arbejdskraft.  </w:t>
      </w:r>
    </w:p>
    <w:p w14:paraId="7651B537" w14:textId="77777777" w:rsidR="00F232FB" w:rsidRPr="00F232FB" w:rsidRDefault="00F232FB" w:rsidP="00F232FB">
      <w:pPr>
        <w:rPr>
          <w:rFonts w:eastAsia="Open Sans Light"/>
        </w:rPr>
      </w:pPr>
    </w:p>
    <w:p w14:paraId="37A1EE2D" w14:textId="77777777" w:rsidR="00F232FB" w:rsidRPr="006B53EC" w:rsidRDefault="00F232FB" w:rsidP="006B53EC">
      <w:pPr>
        <w:rPr>
          <w:rFonts w:eastAsia="Open Sans Light"/>
          <w:b/>
        </w:rPr>
      </w:pPr>
      <w:bookmarkStart w:id="35" w:name="_Toc96436332"/>
      <w:r w:rsidRPr="006B53EC">
        <w:rPr>
          <w:rStyle w:val="Overskrift3Tegn"/>
          <w:rFonts w:asciiTheme="majorHAnsi" w:hAnsiTheme="majorHAnsi" w:cstheme="majorHAnsi"/>
          <w:b/>
          <w:sz w:val="20"/>
        </w:rPr>
        <w:t>DH foreslår</w:t>
      </w:r>
      <w:bookmarkEnd w:id="35"/>
      <w:r w:rsidRPr="006B53EC">
        <w:rPr>
          <w:rFonts w:eastAsia="Open Sans Light"/>
          <w:b/>
        </w:rPr>
        <w:t xml:space="preserve">: </w:t>
      </w:r>
    </w:p>
    <w:p w14:paraId="5A3AFD1A" w14:textId="77777777" w:rsidR="00F232FB" w:rsidRPr="00F232FB" w:rsidRDefault="00F232FB" w:rsidP="00F232FB">
      <w:pPr>
        <w:rPr>
          <w:rFonts w:eastAsia="Open Sans Light"/>
        </w:rPr>
      </w:pPr>
      <w:r w:rsidRPr="00F232FB">
        <w:rPr>
          <w:rFonts w:eastAsia="Open Sans Light"/>
        </w:rPr>
        <w:t xml:space="preserve"> </w:t>
      </w:r>
    </w:p>
    <w:p w14:paraId="240CB699" w14:textId="77777777" w:rsidR="00F232FB" w:rsidRPr="00F232FB" w:rsidRDefault="00F232FB" w:rsidP="00F232FB">
      <w:pPr>
        <w:numPr>
          <w:ilvl w:val="0"/>
          <w:numId w:val="17"/>
        </w:numPr>
        <w:contextualSpacing/>
        <w:rPr>
          <w:rFonts w:eastAsia="Open Sans Light"/>
        </w:rPr>
      </w:pPr>
      <w:r w:rsidRPr="00F232FB">
        <w:rPr>
          <w:rFonts w:eastAsia="Open Sans Light"/>
        </w:rPr>
        <w:t xml:space="preserve">En plan for styrkelse af førtidspensionisters placering i beskæftigelsesindsatsen med: </w:t>
      </w:r>
    </w:p>
    <w:p w14:paraId="16C5D17E" w14:textId="77777777" w:rsidR="00F232FB" w:rsidRPr="00F232FB" w:rsidRDefault="00F232FB" w:rsidP="00F232FB">
      <w:pPr>
        <w:ind w:left="720"/>
        <w:contextualSpacing/>
        <w:rPr>
          <w:rFonts w:eastAsia="Open Sans Light"/>
        </w:rPr>
      </w:pPr>
    </w:p>
    <w:p w14:paraId="3E02944F" w14:textId="77777777" w:rsidR="00F232FB" w:rsidRPr="00F232FB" w:rsidRDefault="00F232FB" w:rsidP="00F232FB">
      <w:pPr>
        <w:numPr>
          <w:ilvl w:val="0"/>
          <w:numId w:val="23"/>
        </w:numPr>
        <w:contextualSpacing/>
        <w:rPr>
          <w:rFonts w:eastAsia="Open Sans Light"/>
        </w:rPr>
      </w:pPr>
      <w:r w:rsidRPr="00F232FB">
        <w:rPr>
          <w:rFonts w:eastAsia="Open Sans Light"/>
        </w:rPr>
        <w:t>En mere aktiv og forpligtende rolle for jobcentrene ift. førtidspensionister (fx hvad angår skånejob)</w:t>
      </w:r>
    </w:p>
    <w:p w14:paraId="040063C2" w14:textId="77777777" w:rsidR="00F232FB" w:rsidRPr="00F232FB" w:rsidRDefault="00F232FB" w:rsidP="00F232FB">
      <w:pPr>
        <w:numPr>
          <w:ilvl w:val="0"/>
          <w:numId w:val="23"/>
        </w:numPr>
        <w:contextualSpacing/>
        <w:rPr>
          <w:rFonts w:eastAsia="Open Sans Light"/>
        </w:rPr>
      </w:pPr>
      <w:r w:rsidRPr="00F232FB">
        <w:rPr>
          <w:rFonts w:eastAsia="Open Sans Light"/>
        </w:rPr>
        <w:t xml:space="preserve">Styrkede muligheder i aktivloven – herunder ophævelse af aldersgrænse for adgang til ressourceforløb </w:t>
      </w:r>
    </w:p>
    <w:p w14:paraId="1DFFC0C7" w14:textId="77777777" w:rsidR="00F232FB" w:rsidRPr="00F232FB" w:rsidRDefault="00F232FB" w:rsidP="00F232FB">
      <w:pPr>
        <w:numPr>
          <w:ilvl w:val="0"/>
          <w:numId w:val="23"/>
        </w:numPr>
        <w:contextualSpacing/>
        <w:rPr>
          <w:rFonts w:eastAsia="Open Sans Light"/>
        </w:rPr>
      </w:pPr>
      <w:r w:rsidRPr="00F232FB">
        <w:rPr>
          <w:rFonts w:eastAsia="Open Sans Light"/>
        </w:rPr>
        <w:t>Øget synliggørelse gennem opgørelse af førtidspensionister i løntilskudsjob på jobindsats.dk</w:t>
      </w:r>
    </w:p>
    <w:p w14:paraId="779347B7" w14:textId="77777777" w:rsidR="00F232FB" w:rsidRPr="00F232FB" w:rsidRDefault="00F232FB" w:rsidP="00F232FB">
      <w:pPr>
        <w:numPr>
          <w:ilvl w:val="0"/>
          <w:numId w:val="23"/>
        </w:numPr>
        <w:contextualSpacing/>
        <w:rPr>
          <w:rFonts w:eastAsia="Open Sans Light"/>
        </w:rPr>
      </w:pPr>
      <w:r w:rsidRPr="00F232FB">
        <w:rPr>
          <w:rFonts w:eastAsia="Open Sans Light"/>
        </w:rPr>
        <w:t>Fremme af KLAP-job-lignende initiativer for nye handicap-målgrupper.</w:t>
      </w:r>
    </w:p>
    <w:p w14:paraId="683324E0" w14:textId="646A39F0" w:rsidR="00F232FB" w:rsidRPr="00F232FB" w:rsidRDefault="00F232FB" w:rsidP="00F232FB">
      <w:pPr>
        <w:ind w:left="720"/>
        <w:rPr>
          <w:rFonts w:eastAsia="Open Sans Light"/>
        </w:rPr>
      </w:pPr>
      <w:r w:rsidRPr="00F232FB">
        <w:rPr>
          <w:rFonts w:eastAsia="Open Sans Light"/>
        </w:rPr>
        <w:t>5.    Ophævelse af aldersgrænse</w:t>
      </w:r>
      <w:r w:rsidR="00D551F9">
        <w:rPr>
          <w:rFonts w:eastAsia="Open Sans Light"/>
        </w:rPr>
        <w:t>n</w:t>
      </w:r>
      <w:r w:rsidRPr="00F232FB">
        <w:rPr>
          <w:rFonts w:eastAsia="Open Sans Light"/>
        </w:rPr>
        <w:t xml:space="preserve"> for skånejob, jf. kap.3.</w:t>
      </w:r>
    </w:p>
    <w:p w14:paraId="0D1A86B6" w14:textId="77777777" w:rsidR="00F232FB" w:rsidRPr="00F232FB" w:rsidRDefault="00F232FB" w:rsidP="00F232FB">
      <w:pPr>
        <w:ind w:left="720"/>
        <w:rPr>
          <w:rFonts w:eastAsia="Open Sans Light"/>
        </w:rPr>
      </w:pPr>
    </w:p>
    <w:p w14:paraId="4DAEA5B8" w14:textId="54A75776" w:rsidR="00F232FB" w:rsidRPr="00F232FB" w:rsidRDefault="00F232FB" w:rsidP="00F232FB">
      <w:pPr>
        <w:numPr>
          <w:ilvl w:val="0"/>
          <w:numId w:val="24"/>
        </w:numPr>
        <w:rPr>
          <w:rFonts w:eastAsia="Open Sans Light"/>
        </w:rPr>
      </w:pPr>
      <w:r w:rsidRPr="00F232FB">
        <w:rPr>
          <w:rFonts w:eastAsia="Open Sans Light"/>
        </w:rPr>
        <w:t>Indførelse af en wildcard-lignende ordning for førtidspensionister generelt.</w:t>
      </w:r>
      <w:r w:rsidR="00674AE6">
        <w:rPr>
          <w:rStyle w:val="Fodnotehenvisning"/>
          <w:rFonts w:eastAsia="Open Sans Light"/>
        </w:rPr>
        <w:footnoteReference w:id="6"/>
      </w:r>
    </w:p>
    <w:p w14:paraId="40186720" w14:textId="77777777" w:rsidR="00F232FB" w:rsidRPr="00F232FB" w:rsidRDefault="00F232FB" w:rsidP="00F232FB">
      <w:pPr>
        <w:rPr>
          <w:rFonts w:eastAsia="Open Sans Light"/>
        </w:rPr>
      </w:pPr>
    </w:p>
    <w:p w14:paraId="033903F4" w14:textId="180C9794" w:rsidR="00F232FB" w:rsidRPr="00F232FB" w:rsidRDefault="00E469A5" w:rsidP="00F232FB">
      <w:pPr>
        <w:numPr>
          <w:ilvl w:val="0"/>
          <w:numId w:val="24"/>
        </w:numPr>
        <w:rPr>
          <w:rFonts w:eastAsia="Open Sans Light"/>
        </w:rPr>
      </w:pPr>
      <w:r>
        <w:rPr>
          <w:rFonts w:eastAsia="Open Sans Light"/>
        </w:rPr>
        <w:lastRenderedPageBreak/>
        <w:t xml:space="preserve">En løsning der gør, at man ikke mødes med krav om modregning i førtidspensionen ved overgang til fleksjob i løbet af et år. Fx gennem en ændring af/undtagelse fra </w:t>
      </w:r>
      <w:r w:rsidR="00F232FB" w:rsidRPr="00F232FB">
        <w:rPr>
          <w:rFonts w:eastAsia="Open Sans Light"/>
        </w:rPr>
        <w:t>kalenderårsmodellen for opgørelse af indkomst</w:t>
      </w:r>
      <w:r>
        <w:rPr>
          <w:rFonts w:eastAsia="Open Sans Light"/>
        </w:rPr>
        <w:t xml:space="preserve">. </w:t>
      </w:r>
      <w:r w:rsidR="00F07A12">
        <w:rPr>
          <w:rStyle w:val="Fodnotehenvisning"/>
          <w:rFonts w:eastAsia="Open Sans Light"/>
        </w:rPr>
        <w:footnoteReference w:id="7"/>
      </w:r>
    </w:p>
    <w:p w14:paraId="3D596C80" w14:textId="77777777" w:rsidR="00F232FB" w:rsidRPr="00F232FB" w:rsidRDefault="00F232FB" w:rsidP="00F232FB">
      <w:pPr>
        <w:rPr>
          <w:rFonts w:eastAsia="Open Sans Light"/>
        </w:rPr>
      </w:pPr>
    </w:p>
    <w:p w14:paraId="2AA44192" w14:textId="77777777" w:rsidR="00F232FB" w:rsidRPr="00F232FB" w:rsidRDefault="00F232FB" w:rsidP="00F232FB">
      <w:pPr>
        <w:rPr>
          <w:rFonts w:eastAsia="Open Sans Light"/>
        </w:rPr>
      </w:pPr>
    </w:p>
    <w:p w14:paraId="3EE4B2E9" w14:textId="418315F0" w:rsidR="00940804" w:rsidRDefault="00940804" w:rsidP="00DF1EC4"/>
    <w:sectPr w:rsidR="00940804"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D5812" w14:textId="77777777" w:rsidR="00330CED" w:rsidRDefault="00330CED">
      <w:pPr>
        <w:spacing w:line="240" w:lineRule="auto"/>
      </w:pPr>
      <w:r>
        <w:separator/>
      </w:r>
    </w:p>
  </w:endnote>
  <w:endnote w:type="continuationSeparator" w:id="0">
    <w:p w14:paraId="34F9C4F8" w14:textId="77777777" w:rsidR="00330CED" w:rsidRDefault="00330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0FFB7BF9-4591-46E8-A38F-A18B33DE67DD}"/>
    <w:embedBold r:id="rId2" w:fontKey="{6397F085-117F-45DF-BAC7-FBD7EA29B46C}"/>
    <w:embedItalic r:id="rId3" w:fontKey="{D58FB60E-9E3A-45A9-89E3-21FA568E097E}"/>
    <w:embedBoldItalic r:id="rId4" w:fontKey="{0FCCCC51-1FF5-4B82-A6C2-9F91C4D99F0B}"/>
  </w:font>
  <w:font w:name="Verdana">
    <w:panose1 w:val="020B0604030504040204"/>
    <w:charset w:val="00"/>
    <w:family w:val="swiss"/>
    <w:pitch w:val="variable"/>
    <w:sig w:usb0="A00006FF" w:usb1="4000205B" w:usb2="00000010" w:usb3="00000000" w:csb0="0000019F" w:csb1="00000000"/>
    <w:embedRegular r:id="rId5" w:fontKey="{0120D95D-D2EF-4095-8A43-52851362324C}"/>
    <w:embedBold r:id="rId6" w:fontKey="{DD3747D8-C24E-4946-B335-B97E12BD11B4}"/>
    <w:embedItalic r:id="rId7" w:fontKey="{31CEBDD9-F9C4-4B27-BDC7-31091FC1FE39}"/>
    <w:embedBoldItalic r:id="rId8" w:fontKey="{3D5C216D-CD71-4F98-9B16-F4704437D14E}"/>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2EE" w14:textId="77777777" w:rsidR="00100249" w:rsidRDefault="00D551F9" w:rsidP="00100249">
    <w:pPr>
      <w:pStyle w:val="Sidefod"/>
    </w:pPr>
    <w:r>
      <w:rPr>
        <w:noProof/>
        <w:lang w:eastAsia="da-DK"/>
      </w:rPr>
      <mc:AlternateContent>
        <mc:Choice Requires="wps">
          <w:drawing>
            <wp:anchor distT="0" distB="0" distL="114300" distR="114300" simplePos="0" relativeHeight="251660288" behindDoc="0" locked="0" layoutInCell="1" allowOverlap="1" wp14:anchorId="3EE4B2F4" wp14:editId="3EE4B2F5">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EE4B2FA" w14:textId="45C26051" w:rsidR="00100249" w:rsidRDefault="00D551F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D7697">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8D7697">
                            <w:rPr>
                              <w:rStyle w:val="Sidetal"/>
                              <w:noProof/>
                            </w:rPr>
                            <w:t>11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EE4B2F4"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3EE4B2FA" w14:textId="45C26051" w:rsidR="00100249" w:rsidRDefault="00D551F9"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8D7697">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8D7697">
                      <w:rPr>
                        <w:rStyle w:val="Sidetal"/>
                        <w:noProof/>
                      </w:rPr>
                      <w:t>11</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381C4E" w14:paraId="3EE4B2F2" w14:textId="77777777" w:rsidTr="00A97F6A">
      <w:tc>
        <w:tcPr>
          <w:tcW w:w="10915" w:type="dxa"/>
          <w:hideMark/>
        </w:tcPr>
        <w:p w14:paraId="3EE4B2F1" w14:textId="77777777" w:rsidR="00A97F6A" w:rsidRDefault="00D551F9"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3EE4B2F3"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8D7BD" w14:textId="77777777" w:rsidR="00330CED" w:rsidRDefault="00330CED">
      <w:pPr>
        <w:spacing w:line="240" w:lineRule="auto"/>
      </w:pPr>
      <w:r>
        <w:separator/>
      </w:r>
    </w:p>
  </w:footnote>
  <w:footnote w:type="continuationSeparator" w:id="0">
    <w:p w14:paraId="22A7CE2A" w14:textId="77777777" w:rsidR="00330CED" w:rsidRDefault="00330CED">
      <w:pPr>
        <w:spacing w:line="240" w:lineRule="auto"/>
      </w:pPr>
      <w:r>
        <w:continuationSeparator/>
      </w:r>
    </w:p>
  </w:footnote>
  <w:footnote w:id="1">
    <w:p w14:paraId="7A744B10" w14:textId="77777777" w:rsidR="00F232FB" w:rsidRDefault="00F232FB" w:rsidP="00F232FB">
      <w:pPr>
        <w:pStyle w:val="Fodnotetekst"/>
      </w:pPr>
      <w:r>
        <w:rPr>
          <w:rStyle w:val="Fodnotehenvisning"/>
        </w:rPr>
        <w:footnoteRef/>
      </w:r>
      <w:r>
        <w:t>Evaluering af reform af førtidspension og fleksjob: hovedrapport (2018):  https://www.star.dk/media/5870/hovedrapport-foep-fleks-160318-final.pdf</w:t>
      </w:r>
    </w:p>
  </w:footnote>
  <w:footnote w:id="2">
    <w:p w14:paraId="5A709A86" w14:textId="77777777" w:rsidR="00F232FB" w:rsidRDefault="00F232FB" w:rsidP="00F232FB">
      <w:pPr>
        <w:pStyle w:val="Fodnotetekst"/>
        <w:spacing w:line="240" w:lineRule="auto"/>
      </w:pPr>
      <w:r>
        <w:rPr>
          <w:rStyle w:val="Fodnotehenvisning"/>
        </w:rPr>
        <w:footnoteRef/>
      </w:r>
      <w:r>
        <w:t xml:space="preserve"> </w:t>
      </w:r>
      <w:hyperlink r:id="rId1" w:history="1">
        <w:r>
          <w:rPr>
            <w:rStyle w:val="Hyperlink"/>
          </w:rPr>
          <w:t>https://nyheder.tv2.dk/samfund/2018-01-09-hver-tredje-der-er-paa-kontanthjaelp-burde-slet-ikke-vaere-det</w:t>
        </w:r>
      </w:hyperlink>
    </w:p>
  </w:footnote>
  <w:footnote w:id="3">
    <w:p w14:paraId="2CE4EE4F" w14:textId="2DE43DFB" w:rsidR="00F232FB" w:rsidRDefault="00F232FB" w:rsidP="00F232FB">
      <w:pPr>
        <w:pStyle w:val="Fodnotetekst"/>
      </w:pPr>
      <w:r>
        <w:rPr>
          <w:rStyle w:val="Fodnotehenvisning"/>
        </w:rPr>
        <w:footnoteRef/>
      </w:r>
      <w:r>
        <w:t xml:space="preserve"> DH-beregninger på baggrund af tal fra jobindsats.dk samt ledighedstal fra Danmarks Statistik, begge </w:t>
      </w:r>
      <w:r w:rsidR="00F8553F">
        <w:t>november</w:t>
      </w:r>
      <w:r>
        <w:t xml:space="preserve"> 2021-tal.  </w:t>
      </w:r>
    </w:p>
  </w:footnote>
  <w:footnote w:id="4">
    <w:p w14:paraId="65970831" w14:textId="77777777" w:rsidR="00F232FB" w:rsidRDefault="00F232FB" w:rsidP="00F232FB">
      <w:pPr>
        <w:pStyle w:val="Fodnotetekst"/>
      </w:pPr>
      <w:r>
        <w:rPr>
          <w:rStyle w:val="Fodnotehenvisning"/>
        </w:rPr>
        <w:footnoteRef/>
      </w:r>
      <w:r>
        <w:t xml:space="preserve"> Jf. Aftale om bedre ressourceforløb fra december 2020 </w:t>
      </w:r>
      <w:hyperlink r:id="rId2" w:history="1">
        <w:r>
          <w:rPr>
            <w:rStyle w:val="Hyperlink"/>
          </w:rPr>
          <w:t>https://www.bm.dk/arbejdsomraader/politiske-aftaler/politiske-aftaler/2020/aftale-om-bedre-ressourceforloeb/</w:t>
        </w:r>
      </w:hyperlink>
    </w:p>
    <w:p w14:paraId="6E22222E" w14:textId="77777777" w:rsidR="00F232FB" w:rsidRDefault="00F232FB" w:rsidP="00F232FB">
      <w:pPr>
        <w:pStyle w:val="Fodnotetekst"/>
      </w:pPr>
    </w:p>
  </w:footnote>
  <w:footnote w:id="5">
    <w:p w14:paraId="2E862B82" w14:textId="77777777" w:rsidR="00F232FB" w:rsidRDefault="00F232FB" w:rsidP="00F232FB">
      <w:pPr>
        <w:pStyle w:val="Fodnotetekst"/>
      </w:pPr>
      <w:r>
        <w:rPr>
          <w:rStyle w:val="Fodnotehenvisning"/>
        </w:rPr>
        <w:footnoteRef/>
      </w:r>
      <w:r>
        <w:t xml:space="preserve"> Se fx omtale i BT 29. juni.2021:  </w:t>
      </w:r>
      <w:hyperlink r:id="rId3" w:history="1">
        <w:r>
          <w:rPr>
            <w:rStyle w:val="Hyperlink"/>
          </w:rPr>
          <w:t>https://www.bt.dk/samfund/anette-og-andre-foertidspensionister-sjofles-paa-tredje-aar-noeler-med-lovaendring</w:t>
        </w:r>
      </w:hyperlink>
    </w:p>
  </w:footnote>
  <w:footnote w:id="6">
    <w:p w14:paraId="32D3219C" w14:textId="6CD7CCAD" w:rsidR="00674AE6" w:rsidRDefault="00674AE6">
      <w:pPr>
        <w:pStyle w:val="Fodnotetekst"/>
      </w:pPr>
      <w:r>
        <w:rPr>
          <w:rStyle w:val="Fodnotehenvisning"/>
        </w:rPr>
        <w:footnoteRef/>
      </w:r>
      <w:r>
        <w:t xml:space="preserve"> I aftalen om ”En ny reformpakke for dansk økonomi” af 21. januar 2021 lægges op til en midlertidig ordning på 3 år. Det er positivt. Men dels er det ikke i sat i kraft, og dels ønsker DH en permanent ordning. </w:t>
      </w:r>
    </w:p>
  </w:footnote>
  <w:footnote w:id="7">
    <w:p w14:paraId="361FD408" w14:textId="0B5C8C53" w:rsidR="00F07A12" w:rsidRDefault="00F07A12">
      <w:pPr>
        <w:pStyle w:val="Fodnotetekst"/>
      </w:pPr>
      <w:r>
        <w:rPr>
          <w:rStyle w:val="Fodnotehenvisning"/>
        </w:rPr>
        <w:footnoteRef/>
      </w:r>
      <w:r>
        <w:t xml:space="preserve"> A</w:t>
      </w:r>
      <w:r w:rsidRPr="00F07A12">
        <w:t>ftalen om ”En ny reformpakke for dansk økonomi” af 21. januar 2021</w:t>
      </w:r>
      <w:r>
        <w:t xml:space="preserve">lægger op til at se på kalenderårsmodellen. Det er ikke klart, om sigtet er at løse det problem, DH peger på.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2EB" w14:textId="77777777" w:rsidR="00022BE5" w:rsidRDefault="00022BE5" w:rsidP="00022BE5">
    <w:pPr>
      <w:pStyle w:val="Sidehoved"/>
    </w:pPr>
  </w:p>
  <w:p w14:paraId="3EE4B2EC"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2EF" w14:textId="77777777" w:rsidR="002762D8" w:rsidRDefault="00D551F9" w:rsidP="00F4074D">
    <w:pPr>
      <w:pStyle w:val="Sidehoved"/>
    </w:pPr>
    <w:r>
      <w:rPr>
        <w:noProof/>
        <w:lang w:eastAsia="da-DK"/>
      </w:rPr>
      <w:drawing>
        <wp:anchor distT="0" distB="0" distL="114300" distR="114300" simplePos="0" relativeHeight="251658240" behindDoc="0" locked="0" layoutInCell="1" allowOverlap="1" wp14:anchorId="3EE4B2F6" wp14:editId="3EE4B2F7">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3EE4B2F8" wp14:editId="3EE4B2F9">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EE4B2F0"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076DAF"/>
    <w:multiLevelType w:val="hybridMultilevel"/>
    <w:tmpl w:val="AC20F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C7B0747"/>
    <w:multiLevelType w:val="hybridMultilevel"/>
    <w:tmpl w:val="24DEB4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0E017B94"/>
    <w:multiLevelType w:val="hybridMultilevel"/>
    <w:tmpl w:val="28E2CA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7D44806"/>
    <w:multiLevelType w:val="hybridMultilevel"/>
    <w:tmpl w:val="B488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F9A453E"/>
    <w:multiLevelType w:val="hybridMultilevel"/>
    <w:tmpl w:val="407ADD8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47793620"/>
    <w:multiLevelType w:val="hybridMultilevel"/>
    <w:tmpl w:val="EC6C6C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4F217473"/>
    <w:multiLevelType w:val="hybridMultilevel"/>
    <w:tmpl w:val="77F6A4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D890D46"/>
    <w:multiLevelType w:val="hybridMultilevel"/>
    <w:tmpl w:val="5A6A0452"/>
    <w:lvl w:ilvl="0" w:tplc="1C006B0E">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7" w15:restartNumberingAfterBreak="0">
    <w:nsid w:val="6C5D0A47"/>
    <w:multiLevelType w:val="hybridMultilevel"/>
    <w:tmpl w:val="BAB06B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790E66F8"/>
    <w:multiLevelType w:val="hybridMultilevel"/>
    <w:tmpl w:val="776865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2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0"/>
  </w:num>
  <w:num w:numId="14">
    <w:abstractNumId w:val="19"/>
  </w:num>
  <w:num w:numId="15">
    <w:abstractNumId w:val="9"/>
  </w:num>
  <w:num w:numId="16">
    <w:abstractNumId w:val="13"/>
  </w:num>
  <w:num w:numId="17">
    <w:abstractNumId w:val="18"/>
  </w:num>
  <w:num w:numId="18">
    <w:abstractNumId w:val="12"/>
  </w:num>
  <w:num w:numId="19">
    <w:abstractNumId w:val="11"/>
  </w:num>
  <w:num w:numId="20">
    <w:abstractNumId w:val="17"/>
  </w:num>
  <w:num w:numId="21">
    <w:abstractNumId w:val="15"/>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16218"/>
    <w:rsid w:val="00022133"/>
    <w:rsid w:val="00022BE5"/>
    <w:rsid w:val="00080393"/>
    <w:rsid w:val="0009128C"/>
    <w:rsid w:val="00094ABD"/>
    <w:rsid w:val="00095F85"/>
    <w:rsid w:val="0009799A"/>
    <w:rsid w:val="000B3580"/>
    <w:rsid w:val="000C4FB1"/>
    <w:rsid w:val="000D3F5A"/>
    <w:rsid w:val="000E36FD"/>
    <w:rsid w:val="000F585B"/>
    <w:rsid w:val="00100249"/>
    <w:rsid w:val="001012C9"/>
    <w:rsid w:val="00103E3F"/>
    <w:rsid w:val="00114DFB"/>
    <w:rsid w:val="00116DF3"/>
    <w:rsid w:val="00117B3D"/>
    <w:rsid w:val="00127C88"/>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AC"/>
    <w:rsid w:val="002762D8"/>
    <w:rsid w:val="00282019"/>
    <w:rsid w:val="002953B7"/>
    <w:rsid w:val="002B6986"/>
    <w:rsid w:val="002C5297"/>
    <w:rsid w:val="002C64DC"/>
    <w:rsid w:val="002D5562"/>
    <w:rsid w:val="002E27B6"/>
    <w:rsid w:val="002E399E"/>
    <w:rsid w:val="002E483E"/>
    <w:rsid w:val="002E74A4"/>
    <w:rsid w:val="003033F8"/>
    <w:rsid w:val="00314BED"/>
    <w:rsid w:val="00315D5D"/>
    <w:rsid w:val="00316531"/>
    <w:rsid w:val="00320B0A"/>
    <w:rsid w:val="00330CED"/>
    <w:rsid w:val="00333E52"/>
    <w:rsid w:val="003502D1"/>
    <w:rsid w:val="00361BC1"/>
    <w:rsid w:val="00381C4E"/>
    <w:rsid w:val="003B0D54"/>
    <w:rsid w:val="003B35B0"/>
    <w:rsid w:val="003C3569"/>
    <w:rsid w:val="003C4F9F"/>
    <w:rsid w:val="003C60F1"/>
    <w:rsid w:val="004166DD"/>
    <w:rsid w:val="00421009"/>
    <w:rsid w:val="00424709"/>
    <w:rsid w:val="00424AD9"/>
    <w:rsid w:val="00436CBB"/>
    <w:rsid w:val="00444132"/>
    <w:rsid w:val="004632F9"/>
    <w:rsid w:val="004A5FFD"/>
    <w:rsid w:val="004A6D4D"/>
    <w:rsid w:val="004C01B2"/>
    <w:rsid w:val="004C027F"/>
    <w:rsid w:val="004C155B"/>
    <w:rsid w:val="004C6440"/>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3D3"/>
    <w:rsid w:val="005A28D4"/>
    <w:rsid w:val="005C29DF"/>
    <w:rsid w:val="005C3C9B"/>
    <w:rsid w:val="005C5F97"/>
    <w:rsid w:val="005C769C"/>
    <w:rsid w:val="005C776A"/>
    <w:rsid w:val="005E7D1A"/>
    <w:rsid w:val="005F0175"/>
    <w:rsid w:val="005F1580"/>
    <w:rsid w:val="005F3ED8"/>
    <w:rsid w:val="005F6B57"/>
    <w:rsid w:val="00610412"/>
    <w:rsid w:val="006325AE"/>
    <w:rsid w:val="00637475"/>
    <w:rsid w:val="00652193"/>
    <w:rsid w:val="00655B49"/>
    <w:rsid w:val="00663A36"/>
    <w:rsid w:val="00674045"/>
    <w:rsid w:val="00674AE6"/>
    <w:rsid w:val="00674B15"/>
    <w:rsid w:val="00681D83"/>
    <w:rsid w:val="006900C2"/>
    <w:rsid w:val="00695E89"/>
    <w:rsid w:val="006B2AE2"/>
    <w:rsid w:val="006B30A9"/>
    <w:rsid w:val="006B53EC"/>
    <w:rsid w:val="006C2991"/>
    <w:rsid w:val="007008EE"/>
    <w:rsid w:val="0070267E"/>
    <w:rsid w:val="00704BA7"/>
    <w:rsid w:val="00706E32"/>
    <w:rsid w:val="007133C6"/>
    <w:rsid w:val="00740CBB"/>
    <w:rsid w:val="007546AF"/>
    <w:rsid w:val="00765934"/>
    <w:rsid w:val="0077451B"/>
    <w:rsid w:val="00776435"/>
    <w:rsid w:val="00777FAE"/>
    <w:rsid w:val="007830AC"/>
    <w:rsid w:val="00785D91"/>
    <w:rsid w:val="007A3228"/>
    <w:rsid w:val="007E373C"/>
    <w:rsid w:val="008002CE"/>
    <w:rsid w:val="00804F7E"/>
    <w:rsid w:val="00810A86"/>
    <w:rsid w:val="0081675C"/>
    <w:rsid w:val="008210CB"/>
    <w:rsid w:val="00836161"/>
    <w:rsid w:val="00844F6C"/>
    <w:rsid w:val="00863629"/>
    <w:rsid w:val="00873066"/>
    <w:rsid w:val="0087744F"/>
    <w:rsid w:val="008866FE"/>
    <w:rsid w:val="00892D08"/>
    <w:rsid w:val="00893791"/>
    <w:rsid w:val="00893E8F"/>
    <w:rsid w:val="008A4AA4"/>
    <w:rsid w:val="008A6A4F"/>
    <w:rsid w:val="008D7697"/>
    <w:rsid w:val="008E3D2B"/>
    <w:rsid w:val="008E5A6D"/>
    <w:rsid w:val="008F32DF"/>
    <w:rsid w:val="008F3CFC"/>
    <w:rsid w:val="008F4D20"/>
    <w:rsid w:val="00940804"/>
    <w:rsid w:val="0094757D"/>
    <w:rsid w:val="00951615"/>
    <w:rsid w:val="00951B25"/>
    <w:rsid w:val="0097268A"/>
    <w:rsid w:val="009737E4"/>
    <w:rsid w:val="00983B74"/>
    <w:rsid w:val="0099004B"/>
    <w:rsid w:val="00990263"/>
    <w:rsid w:val="009A2CCC"/>
    <w:rsid w:val="009A4CCC"/>
    <w:rsid w:val="009A547E"/>
    <w:rsid w:val="009B7C92"/>
    <w:rsid w:val="009C2069"/>
    <w:rsid w:val="009D1E80"/>
    <w:rsid w:val="009E4B94"/>
    <w:rsid w:val="009E6AD9"/>
    <w:rsid w:val="009F079B"/>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551F9"/>
    <w:rsid w:val="00D74908"/>
    <w:rsid w:val="00D87C66"/>
    <w:rsid w:val="00D93F5F"/>
    <w:rsid w:val="00D96141"/>
    <w:rsid w:val="00DB31AF"/>
    <w:rsid w:val="00DB335E"/>
    <w:rsid w:val="00DC246F"/>
    <w:rsid w:val="00DC61BD"/>
    <w:rsid w:val="00DD1936"/>
    <w:rsid w:val="00DD561C"/>
    <w:rsid w:val="00DE2B28"/>
    <w:rsid w:val="00DF1260"/>
    <w:rsid w:val="00DF1EC4"/>
    <w:rsid w:val="00E10AC0"/>
    <w:rsid w:val="00E469A5"/>
    <w:rsid w:val="00E53EE9"/>
    <w:rsid w:val="00E9405E"/>
    <w:rsid w:val="00ED6EC5"/>
    <w:rsid w:val="00EF474E"/>
    <w:rsid w:val="00F0152B"/>
    <w:rsid w:val="00F04788"/>
    <w:rsid w:val="00F07A12"/>
    <w:rsid w:val="00F232FB"/>
    <w:rsid w:val="00F233E7"/>
    <w:rsid w:val="00F4074D"/>
    <w:rsid w:val="00F60910"/>
    <w:rsid w:val="00F710A5"/>
    <w:rsid w:val="00F73354"/>
    <w:rsid w:val="00F82257"/>
    <w:rsid w:val="00F8553F"/>
    <w:rsid w:val="00FA1FD5"/>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B2E4"/>
  <w15:docId w15:val="{BD4543BD-C7E2-41BB-BEFB-3E2BBA6F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rsid w:val="00CC209F"/>
    <w:pPr>
      <w:ind w:right="567"/>
    </w:pPr>
    <w:rPr>
      <w:b/>
    </w:rPr>
  </w:style>
  <w:style w:type="paragraph" w:styleId="Indholdsfortegnelse2">
    <w:name w:val="toc 2"/>
    <w:basedOn w:val="Normal"/>
    <w:next w:val="Normal"/>
    <w:uiPriority w:val="39"/>
    <w:rsid w:val="00CC209F"/>
    <w:pPr>
      <w:ind w:right="567"/>
    </w:pPr>
  </w:style>
  <w:style w:type="paragraph" w:styleId="Indholdsfortegnelse3">
    <w:name w:val="toc 3"/>
    <w:basedOn w:val="Normal"/>
    <w:next w:val="Normal"/>
    <w:uiPriority w:val="39"/>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F232FB"/>
    <w:rPr>
      <w:color w:val="0000FF" w:themeColor="hyperlink"/>
      <w:u w:val="single"/>
    </w:rPr>
  </w:style>
  <w:style w:type="character" w:styleId="Fodnotehenvisning">
    <w:name w:val="footnote reference"/>
    <w:basedOn w:val="Standardskrifttypeiafsnit"/>
    <w:uiPriority w:val="21"/>
    <w:semiHidden/>
    <w:unhideWhenUsed/>
    <w:rsid w:val="00F232FB"/>
    <w:rPr>
      <w:vertAlign w:val="superscript"/>
    </w:rPr>
  </w:style>
  <w:style w:type="paragraph" w:styleId="Listeafsnit">
    <w:name w:val="List Paragraph"/>
    <w:basedOn w:val="Normal"/>
    <w:uiPriority w:val="99"/>
    <w:rsid w:val="0028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3026">
      <w:bodyDiv w:val="1"/>
      <w:marLeft w:val="0"/>
      <w:marRight w:val="0"/>
      <w:marTop w:val="0"/>
      <w:marBottom w:val="0"/>
      <w:divBdr>
        <w:top w:val="none" w:sz="0" w:space="0" w:color="auto"/>
        <w:left w:val="none" w:sz="0" w:space="0" w:color="auto"/>
        <w:bottom w:val="none" w:sz="0" w:space="0" w:color="auto"/>
        <w:right w:val="none" w:sz="0" w:space="0" w:color="auto"/>
      </w:divBdr>
    </w:div>
    <w:div w:id="1316028628">
      <w:bodyDiv w:val="1"/>
      <w:marLeft w:val="0"/>
      <w:marRight w:val="0"/>
      <w:marTop w:val="0"/>
      <w:marBottom w:val="0"/>
      <w:divBdr>
        <w:top w:val="none" w:sz="0" w:space="0" w:color="auto"/>
        <w:left w:val="none" w:sz="0" w:space="0" w:color="auto"/>
        <w:bottom w:val="none" w:sz="0" w:space="0" w:color="auto"/>
        <w:right w:val="none" w:sz="0" w:space="0" w:color="auto"/>
      </w:divBdr>
    </w:div>
    <w:div w:id="16080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www.bt.dk/samfund/anette-og-andre-foertidspensionister-sjofles-paa-tredje-aar-noeler-med-lovaendring" TargetMode="External"/><Relationship Id="rId2" Type="http://schemas.openxmlformats.org/officeDocument/2006/relationships/hyperlink" Target="https://www.bm.dk/arbejdsomraader/politiske-aftaler/politiske-aftaler/2020/aftale-om-bedre-ressourceforloeb/" TargetMode="External"/><Relationship Id="rId1" Type="http://schemas.openxmlformats.org/officeDocument/2006/relationships/hyperlink" Target="https://nyheder.tv2.dk/samfund/2018-01-09-hver-tredje-der-er-paa-kontanthjaelp-burde-slet-ikke-vaere-de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70EDD1A77EB48B4C515CF20AEEC1F" ma:contentTypeVersion="0" ma:contentTypeDescription="Create a new document." ma:contentTypeScope="" ma:versionID="de1706c8757844de4710f0a5fe9f502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178F3-4FAC-43E8-9929-51A4041A1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1A5CCF-A445-403B-9335-5F9E2E8B0C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88180B-ECB4-42C9-9CD2-BA9AFF7E95CF}">
  <ds:schemaRefs>
    <ds:schemaRef ds:uri="http://schemas.microsoft.com/sharepoint/v3/contenttype/forms"/>
  </ds:schemaRefs>
</ds:datastoreItem>
</file>

<file path=customXml/itemProps4.xml><?xml version="1.0" encoding="utf-8"?>
<ds:datastoreItem xmlns:ds="http://schemas.openxmlformats.org/officeDocument/2006/customXml" ds:itemID="{6D4517A2-A1AB-4B68-961B-C0AE3DEF1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11</Pages>
  <Words>3276</Words>
  <Characters>19986</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23216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Torben Kajberg</cp:lastModifiedBy>
  <cp:revision>2</cp:revision>
  <cp:lastPrinted>2022-03-01T13:52:00Z</cp:lastPrinted>
  <dcterms:created xsi:type="dcterms:W3CDTF">2022-03-01T14:34:00Z</dcterms:created>
  <dcterms:modified xsi:type="dcterms:W3CDTF">2022-03-01T14:34:00Z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0x0101005A170EDD1A77EB48B4C515CF20AEEC1F</vt:lpwstr>
  </property>
  <property fmtid="{D5CDD505-2E9C-101B-9397-08002B2CF9AE}" pid="3" name="TeamShareLastOpen">
    <vt:lpwstr>01-03-2022 14:52:17</vt:lpwstr>
  </property>
</Properties>
</file>