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pPr w:vertAnchor="page" w:horzAnchor="margin" w:tblpY="540"/>
        <w:tblW w:w="6804" w:type="dxa"/>
        <w:tblLayout w:type="fixed"/>
        <w:tblLook w:val="0600" w:firstRow="0" w:lastRow="0" w:firstColumn="0" w:lastColumn="0" w:noHBand="1" w:noVBand="1"/>
      </w:tblPr>
      <w:tblGrid>
        <w:gridCol w:w="6804"/>
      </w:tblGrid>
      <w:tr w:rsidR="00446454" w14:paraId="52F6EF8D" w14:textId="77777777" w:rsidTr="00AA0D2C">
        <w:trPr>
          <w:trHeight w:hRule="exact" w:val="737"/>
        </w:trPr>
        <w:tc>
          <w:tcPr>
            <w:tcW w:w="7230" w:type="dxa"/>
          </w:tcPr>
          <w:p w14:paraId="52F6EF8B" w14:textId="45941D1A" w:rsidR="00206780" w:rsidRDefault="00851524" w:rsidP="00206780">
            <w:pPr>
              <w:pStyle w:val="Header-info"/>
              <w:framePr w:wrap="auto" w:vAnchor="margin" w:hAnchor="text" w:yAlign="inline"/>
            </w:pPr>
            <w:bookmarkStart w:id="0" w:name="_GoBack"/>
            <w:bookmarkEnd w:id="0"/>
            <w:r>
              <w:t xml:space="preserve">Dokument oprettet </w:t>
            </w:r>
            <w:bookmarkStart w:id="1" w:name="Dato"/>
            <w:r>
              <w:t>2. november 2021</w:t>
            </w:r>
            <w:bookmarkEnd w:id="1"/>
            <w:r w:rsidR="004C6440">
              <w:t xml:space="preserve"> / </w:t>
            </w:r>
            <w:bookmarkStart w:id="2" w:name="Init"/>
            <w:r w:rsidR="004C6440">
              <w:t>msp_dh</w:t>
            </w:r>
            <w:bookmarkEnd w:id="2"/>
          </w:p>
          <w:p w14:paraId="52F6EF8C" w14:textId="77777777" w:rsidR="00333E52" w:rsidRPr="00244D70" w:rsidRDefault="00851524" w:rsidP="00206780">
            <w:pPr>
              <w:pStyle w:val="Header-info"/>
              <w:framePr w:wrap="auto" w:vAnchor="margin" w:hAnchor="text" w:yAlign="inline"/>
            </w:pPr>
            <w:r>
              <w:t xml:space="preserve">Sag </w:t>
            </w:r>
            <w:bookmarkStart w:id="3" w:name="SagsID"/>
            <w:r>
              <w:t>10-2021-00277</w:t>
            </w:r>
            <w:bookmarkEnd w:id="3"/>
            <w:r>
              <w:t xml:space="preserve"> – Dok. </w:t>
            </w:r>
            <w:bookmarkStart w:id="4" w:name="DokID"/>
            <w:r>
              <w:t>555791</w:t>
            </w:r>
            <w:bookmarkEnd w:id="4"/>
          </w:p>
        </w:tc>
      </w:tr>
    </w:tbl>
    <w:p w14:paraId="52F6EF8E" w14:textId="77777777" w:rsidR="00DB335E" w:rsidRPr="00502F76" w:rsidRDefault="00851524" w:rsidP="00316531">
      <w:pPr>
        <w:pStyle w:val="Overskrift1"/>
        <w:pBdr>
          <w:bottom w:val="single" w:sz="4" w:space="1" w:color="auto"/>
        </w:pBdr>
      </w:pPr>
      <w:bookmarkStart w:id="5" w:name="Overskrift"/>
      <w:r>
        <w:t>Referat af DH's repræsentantskabsmøde den 29. - 30. oktober 2021</w:t>
      </w:r>
      <w:bookmarkEnd w:id="5"/>
    </w:p>
    <w:p w14:paraId="5A2CEDE7" w14:textId="77777777" w:rsidR="009F7101" w:rsidRPr="009F7101" w:rsidRDefault="009F7101" w:rsidP="009F7101">
      <w:pPr>
        <w:rPr>
          <w:rStyle w:val="Underoverskrift"/>
        </w:rPr>
      </w:pPr>
      <w:r w:rsidRPr="009F7101">
        <w:rPr>
          <w:rStyle w:val="Underoverskrift"/>
        </w:rPr>
        <w:t xml:space="preserve">1. Velkomst og åbning af repræsentantskabsmødet </w:t>
      </w:r>
    </w:p>
    <w:p w14:paraId="08AF9C00" w14:textId="77777777" w:rsidR="009F7101" w:rsidRDefault="009F7101" w:rsidP="009F7101">
      <w:r>
        <w:t xml:space="preserve">DH’s formand Thorkild Olesen bød velkommen til repræsentantskabsmødet. </w:t>
      </w:r>
    </w:p>
    <w:p w14:paraId="54006C36" w14:textId="77777777" w:rsidR="009F7101" w:rsidRDefault="009F7101" w:rsidP="009F7101"/>
    <w:p w14:paraId="2F444702" w14:textId="77777777" w:rsidR="009F7101" w:rsidRPr="009F7101" w:rsidRDefault="009F7101" w:rsidP="009F7101">
      <w:pPr>
        <w:rPr>
          <w:rStyle w:val="Underoverskrift"/>
        </w:rPr>
      </w:pPr>
      <w:r w:rsidRPr="009F7101">
        <w:rPr>
          <w:rStyle w:val="Underoverskrift"/>
        </w:rPr>
        <w:t>2. Valg af dirigent</w:t>
      </w:r>
    </w:p>
    <w:p w14:paraId="6964E713" w14:textId="4B7335CE" w:rsidR="009F7101" w:rsidRDefault="009F7101" w:rsidP="009F7101">
      <w:r>
        <w:t>Direktør i CP Danmark Mogens Wiederholt blev valgt som dirigent. Dirigenten konstaterede, at mødet var rettidigt varslet og lovligt indkaldt ifølge DH’s vedtægter. Dirigenten konstaterede, at møde</w:t>
      </w:r>
      <w:r w:rsidR="005D143A">
        <w:t>t</w:t>
      </w:r>
      <w:r>
        <w:t xml:space="preserve"> var beslutningsdygtigt</w:t>
      </w:r>
      <w:r w:rsidR="00850ACB">
        <w:t xml:space="preserve"> med 67 fremmødte stemmer ud af i alt 85 mulige</w:t>
      </w:r>
      <w:r>
        <w:t xml:space="preserve">. </w:t>
      </w:r>
    </w:p>
    <w:p w14:paraId="5F01AB74" w14:textId="77777777" w:rsidR="009F7101" w:rsidRDefault="009F7101" w:rsidP="009F7101"/>
    <w:p w14:paraId="5E1B5C07" w14:textId="77777777" w:rsidR="009F7101" w:rsidRPr="009F7101" w:rsidRDefault="009F7101" w:rsidP="009F7101">
      <w:pPr>
        <w:rPr>
          <w:rStyle w:val="Underoverskrift"/>
        </w:rPr>
      </w:pPr>
      <w:r w:rsidRPr="009F7101">
        <w:rPr>
          <w:rStyle w:val="Underoverskrift"/>
        </w:rPr>
        <w:t>3. Godkendelse af forretningsorden</w:t>
      </w:r>
    </w:p>
    <w:p w14:paraId="3B99156B" w14:textId="64675513" w:rsidR="009F7101" w:rsidRDefault="009F7101" w:rsidP="009F7101">
      <w:r>
        <w:t>Forretningsorden blev godkendt.</w:t>
      </w:r>
    </w:p>
    <w:p w14:paraId="7AD77D57" w14:textId="77777777" w:rsidR="009F7101" w:rsidRPr="009F7101" w:rsidRDefault="009F7101" w:rsidP="009F7101">
      <w:pPr>
        <w:pStyle w:val="Overskrift3"/>
        <w:rPr>
          <w:rStyle w:val="Underoverskrift"/>
        </w:rPr>
      </w:pPr>
      <w:r w:rsidRPr="009F7101">
        <w:rPr>
          <w:rStyle w:val="Underoverskrift"/>
        </w:rPr>
        <w:t>4. Godkendelse af dagsorden</w:t>
      </w:r>
    </w:p>
    <w:p w14:paraId="37F059C8" w14:textId="77777777" w:rsidR="009F7101" w:rsidRDefault="009F7101" w:rsidP="009F7101">
      <w:r>
        <w:t>Dagsorden blev godkendt.</w:t>
      </w:r>
    </w:p>
    <w:p w14:paraId="1AB12C25" w14:textId="77777777" w:rsidR="009F7101" w:rsidRDefault="009F7101" w:rsidP="009F7101"/>
    <w:p w14:paraId="19F73CCB" w14:textId="77777777" w:rsidR="009F7101" w:rsidRPr="009F7101" w:rsidRDefault="009F7101" w:rsidP="009F7101">
      <w:pPr>
        <w:rPr>
          <w:rStyle w:val="Underoverskrift"/>
        </w:rPr>
      </w:pPr>
      <w:r w:rsidRPr="009F7101">
        <w:rPr>
          <w:rStyle w:val="Underoverskrift"/>
        </w:rPr>
        <w:t>5. Valg af stemmetællere</w:t>
      </w:r>
    </w:p>
    <w:p w14:paraId="3CE3F7CF" w14:textId="77777777" w:rsidR="009F7101" w:rsidRDefault="009F7101" w:rsidP="009F7101">
      <w:r>
        <w:t xml:space="preserve">Sarah Wolf, Christian Lildholdt Jensen og Anita Vium Jørgensen fra DH’s sekretariat blev valgt som stemmetællere.  </w:t>
      </w:r>
    </w:p>
    <w:p w14:paraId="10A6A5A8" w14:textId="77777777" w:rsidR="009F7101" w:rsidRPr="00CE1DF0" w:rsidRDefault="009F7101" w:rsidP="009F7101">
      <w:pPr>
        <w:rPr>
          <w:b/>
        </w:rPr>
      </w:pPr>
    </w:p>
    <w:p w14:paraId="642DCF42" w14:textId="77777777" w:rsidR="009F7101" w:rsidRPr="009F7101" w:rsidRDefault="009F7101" w:rsidP="009F7101">
      <w:pPr>
        <w:rPr>
          <w:rStyle w:val="Underoverskrift"/>
        </w:rPr>
      </w:pPr>
      <w:r w:rsidRPr="009F7101">
        <w:rPr>
          <w:rStyle w:val="Underoverskrift"/>
        </w:rPr>
        <w:t>6. Formandens beretning</w:t>
      </w:r>
    </w:p>
    <w:p w14:paraId="4C74FDC7" w14:textId="77777777" w:rsidR="009F7101" w:rsidRDefault="009F7101" w:rsidP="009F7101">
      <w:r>
        <w:t xml:space="preserve">Den skriftlige beretning er udsendt forud for repræsentantskabsmødet. På mødet supplerede Thorkild Olesen med en mundtlig beretning. </w:t>
      </w:r>
    </w:p>
    <w:p w14:paraId="3F389D3A" w14:textId="77777777" w:rsidR="009F7101" w:rsidRDefault="009F7101" w:rsidP="009F7101"/>
    <w:p w14:paraId="79F47D0E" w14:textId="4307F127" w:rsidR="009F7101" w:rsidRDefault="009F7101" w:rsidP="009F7101">
      <w:r>
        <w:t>Thorkild Olesen indledte beretningen med at oplyse, at det udsendte forslag til strategi- og handlingsplan oplister DH’s tre formål: vi skal søge indflydelse, vi skal øge viden</w:t>
      </w:r>
      <w:r w:rsidR="009333F9">
        <w:t>,</w:t>
      </w:r>
      <w:r>
        <w:t xml:space="preserve"> og vi skal få flere til at engagere sig. Disse tre formål vil også være omdrejningspunkt for beretningen. </w:t>
      </w:r>
    </w:p>
    <w:p w14:paraId="336E6AC3" w14:textId="77777777" w:rsidR="009F7101" w:rsidRDefault="009F7101" w:rsidP="009F7101"/>
    <w:p w14:paraId="2E028B3D" w14:textId="77777777" w:rsidR="009F7101" w:rsidRPr="00F42477" w:rsidRDefault="009F7101" w:rsidP="009F7101">
      <w:r w:rsidRPr="00F42477">
        <w:t xml:space="preserve">Vi skal søge indflydelse: </w:t>
      </w:r>
    </w:p>
    <w:p w14:paraId="32A4792E" w14:textId="77777777" w:rsidR="009F7101" w:rsidRPr="00D053D4" w:rsidRDefault="009F7101" w:rsidP="009F7101">
      <w:pPr>
        <w:rPr>
          <w:rFonts w:cs="Open Sans Light"/>
          <w:iCs/>
        </w:rPr>
      </w:pPr>
      <w:r w:rsidRPr="00D053D4">
        <w:rPr>
          <w:rFonts w:cs="Open Sans Light"/>
          <w:iCs/>
        </w:rPr>
        <w:t xml:space="preserve">I 2020 fik DH lavet en interessentanalyse med medlemsorganisationernes og DH-afdelingernes samt omverdenens syn på DH. Den gav mange flotte ord med på vejen til DH, der ses som en utrolig troværdig og vigtig aktør. Men én af konklusionerne var også, at DH ikke fylder så meget udover på socialområdet. Thorkild Olesen gav udtryk for, at han dog ser mange politiske områder uden for socialområdet, hvor DH sammen med medlemsorganisationerne allerede arbejder hårdt for at få indflydelse, men det ændrer ikke ved, at der ligger en opgave for DH i at fylde endnu mere også på andre politiske områder. </w:t>
      </w:r>
    </w:p>
    <w:p w14:paraId="6AC9A144" w14:textId="77777777" w:rsidR="009F7101" w:rsidRPr="00D053D4" w:rsidRDefault="009F7101" w:rsidP="009F7101">
      <w:pPr>
        <w:rPr>
          <w:rFonts w:cs="Open Sans Light"/>
          <w:iCs/>
        </w:rPr>
      </w:pPr>
    </w:p>
    <w:p w14:paraId="543C9973" w14:textId="77777777" w:rsidR="009F7101" w:rsidRPr="00D053D4" w:rsidRDefault="009F7101" w:rsidP="009F7101">
      <w:pPr>
        <w:rPr>
          <w:rFonts w:cs="Open Sans Light"/>
          <w:iCs/>
        </w:rPr>
      </w:pPr>
      <w:r w:rsidRPr="00D053D4">
        <w:rPr>
          <w:rFonts w:cs="Open Sans Light"/>
          <w:iCs/>
        </w:rPr>
        <w:t xml:space="preserve">Et oplagt område er beskæftigelsesområdet. En ny COWI-rapport viser, at samfundet kan hente milliarder ved at få flere med handicap ind på arbejdsmarkedet. Men det er hårdt arbejde at få politikerne til at se handicapområdet som en investering. Uddannelse omtales som en investering, men handicap og uddannelse bliver kaldt en udgift. I debatten om de 45.000 unge uden uddannelse og job skal fokus også drejes hen på manglende inklusion i folkeskolen og på ungdomsuddannelserne, da problemerne starter her. </w:t>
      </w:r>
    </w:p>
    <w:p w14:paraId="33D7B269" w14:textId="77777777" w:rsidR="009F7101" w:rsidRPr="00D053D4" w:rsidRDefault="009F7101" w:rsidP="009F7101">
      <w:pPr>
        <w:rPr>
          <w:rFonts w:cs="Open Sans Light"/>
          <w:iCs/>
        </w:rPr>
      </w:pPr>
    </w:p>
    <w:p w14:paraId="74E4339E" w14:textId="77777777" w:rsidR="009F7101" w:rsidRPr="00D053D4" w:rsidRDefault="009F7101" w:rsidP="009F7101">
      <w:pPr>
        <w:rPr>
          <w:rFonts w:cs="Open Sans Light"/>
          <w:iCs/>
        </w:rPr>
      </w:pPr>
      <w:r w:rsidRPr="00D053D4">
        <w:rPr>
          <w:rFonts w:cs="Open Sans Light"/>
          <w:iCs/>
        </w:rPr>
        <w:t>Det tager tid at opnå politiske resultater. Et eksempel på dette er infrastrukturaftalen, hvor DH’s vedholdende arbejde nu har resulteret i en pulje på 650 millioner kroner til at øge tilgængeligheden på landets togstationer fx bedre adgang til perroner, ledelinjer, elevatorer samt mere tilgængelig information. Desuden er en pulje på 12,5 milliarder kroner afsat til blandt andet at renovere og ensrette højden på landets perroner, så afstand mellem tog og perron bliver niveaufrit.</w:t>
      </w:r>
    </w:p>
    <w:p w14:paraId="719D2D8E" w14:textId="77777777" w:rsidR="009F7101" w:rsidRPr="00D053D4" w:rsidRDefault="009F7101" w:rsidP="009F7101">
      <w:pPr>
        <w:rPr>
          <w:rFonts w:cs="Open Sans Light"/>
          <w:iCs/>
        </w:rPr>
      </w:pPr>
    </w:p>
    <w:p w14:paraId="35E995DA" w14:textId="77777777" w:rsidR="009F7101" w:rsidRPr="00D053D4" w:rsidRDefault="009F7101" w:rsidP="009F7101">
      <w:pPr>
        <w:rPr>
          <w:rFonts w:cs="Open Sans Light"/>
          <w:shd w:val="clear" w:color="auto" w:fill="FFFFFF"/>
        </w:rPr>
      </w:pPr>
      <w:r w:rsidRPr="00D053D4">
        <w:rPr>
          <w:rFonts w:cs="Open Sans Light"/>
          <w:iCs/>
        </w:rPr>
        <w:lastRenderedPageBreak/>
        <w:t xml:space="preserve">Det er ikke kun på det nationale område, at DH arbejder vedholdende for indflydelse, men også på EU-området </w:t>
      </w:r>
      <w:r w:rsidRPr="00D053D4">
        <w:rPr>
          <w:rFonts w:cs="Open Sans Light"/>
          <w:shd w:val="clear" w:color="auto" w:fill="FFFFFF"/>
        </w:rPr>
        <w:t xml:space="preserve">via den europæiske paraply European Disability Forum. EU har stor betydning for mennesker med handicap, og DH fortsætter med at påvirke fx transportområdet. </w:t>
      </w:r>
    </w:p>
    <w:p w14:paraId="5D268A02" w14:textId="77777777" w:rsidR="009F7101" w:rsidRPr="00D053D4" w:rsidRDefault="009F7101" w:rsidP="009F7101">
      <w:pPr>
        <w:rPr>
          <w:rFonts w:cs="Open Sans Light"/>
          <w:shd w:val="clear" w:color="auto" w:fill="FFFFFF"/>
        </w:rPr>
      </w:pPr>
    </w:p>
    <w:p w14:paraId="2A896950" w14:textId="77777777" w:rsidR="009F7101" w:rsidRPr="00D053D4" w:rsidRDefault="009F7101" w:rsidP="009F7101">
      <w:pPr>
        <w:rPr>
          <w:rFonts w:cs="Open Sans Light"/>
          <w:bCs/>
        </w:rPr>
      </w:pPr>
      <w:r w:rsidRPr="00D053D4">
        <w:rPr>
          <w:rFonts w:cs="Open Sans Light"/>
          <w:shd w:val="clear" w:color="auto" w:fill="FFFFFF"/>
        </w:rPr>
        <w:t xml:space="preserve">Også på det kommunale niveau arbejder DH for indflydelse. Mange DH-afdelinger har brugt kampagnen ”Sammen gør vi handicap mindre” til at </w:t>
      </w:r>
      <w:r w:rsidRPr="00D053D4">
        <w:rPr>
          <w:rFonts w:cs="Open Sans Light"/>
          <w:iCs/>
        </w:rPr>
        <w:t xml:space="preserve">få landets lokale politikere til at få øjnene op for handicapområdet. Kampagnens budskab er, at vi kan gøre handicap mindre ved at ændre forhold i vores lokalsamfund.  Adskillige </w:t>
      </w:r>
      <w:r w:rsidRPr="00D053D4">
        <w:rPr>
          <w:rFonts w:cs="Open Sans Light"/>
          <w:bCs/>
        </w:rPr>
        <w:t xml:space="preserve">opslag og debatindlæg fra flere politikere vidner om, at de har taget vores budskab til sig. </w:t>
      </w:r>
    </w:p>
    <w:p w14:paraId="7499DBD4" w14:textId="77777777" w:rsidR="009F7101" w:rsidRPr="00D053D4" w:rsidRDefault="009F7101" w:rsidP="009F7101">
      <w:pPr>
        <w:rPr>
          <w:rFonts w:cs="Open Sans Light"/>
          <w:bCs/>
        </w:rPr>
      </w:pPr>
    </w:p>
    <w:p w14:paraId="4D9355F1" w14:textId="77777777" w:rsidR="009F7101" w:rsidRPr="00D053D4" w:rsidRDefault="009F7101" w:rsidP="009F7101">
      <w:pPr>
        <w:rPr>
          <w:rFonts w:cs="Open Sans Light"/>
        </w:rPr>
      </w:pPr>
      <w:r w:rsidRPr="00D053D4">
        <w:rPr>
          <w:rFonts w:cs="Open Sans Light"/>
          <w:bCs/>
        </w:rPr>
        <w:t xml:space="preserve">Retssikkerhed fylder også ude i kommunerne og mange andre steder. KL er en central aktør, og derfor valgte DH at gå med i en fælles retssikkerhedsalliance. DH pressede på for, at alliancen skulle give hurtige resultater, men sådan gik det desværre ikke. </w:t>
      </w:r>
      <w:r w:rsidRPr="00D053D4">
        <w:rPr>
          <w:rFonts w:cs="Open Sans Light"/>
        </w:rPr>
        <w:t xml:space="preserve">KL’s ambitioner for retssikkerhedsalliancen var mindre end DH’s. Det nye forretningsudvalg laver nu en samlet evaluering af forløbet og vender tilbage med en proces for, hvordan handicaporganisationerne i fællesskab tackler retssikkerhedsområdet fremadrettet. </w:t>
      </w:r>
    </w:p>
    <w:p w14:paraId="2854D731" w14:textId="77777777" w:rsidR="009F7101" w:rsidRPr="00D053D4" w:rsidRDefault="009F7101" w:rsidP="009F7101">
      <w:pPr>
        <w:rPr>
          <w:rFonts w:cs="Open Sans Light"/>
        </w:rPr>
      </w:pPr>
    </w:p>
    <w:p w14:paraId="59D04811" w14:textId="77777777" w:rsidR="009F7101" w:rsidRDefault="009F7101" w:rsidP="009F7101">
      <w:pPr>
        <w:rPr>
          <w:rFonts w:cs="Open Sans Light"/>
          <w:bCs/>
        </w:rPr>
      </w:pPr>
      <w:r w:rsidRPr="00D053D4">
        <w:rPr>
          <w:rFonts w:cs="Open Sans Light"/>
        </w:rPr>
        <w:t xml:space="preserve">Der er et </w:t>
      </w:r>
      <w:r w:rsidRPr="00D053D4">
        <w:rPr>
          <w:rFonts w:cs="Open Sans Light"/>
          <w:bCs/>
        </w:rPr>
        <w:t xml:space="preserve">stort behov for at tage fundamentalt fat på handicapområdet for at komme de to kerneproblemer til livs med afspecialisering og forkerte afgørelser. Ligesom på sundhedsområdet skal vi sikre den specialiserede viden. DH’s mål er en specialeplanlægning på det specialiserede socialområde med en reform af visitation, finansiering og viden. Også her søger DH indflydelse, og det kommer til at tage tid at opnå indflydelsen. </w:t>
      </w:r>
    </w:p>
    <w:p w14:paraId="2669A924" w14:textId="77777777" w:rsidR="009F7101" w:rsidRDefault="009F7101" w:rsidP="009F7101">
      <w:pPr>
        <w:rPr>
          <w:rFonts w:cs="Open Sans Light"/>
          <w:bCs/>
        </w:rPr>
      </w:pPr>
    </w:p>
    <w:p w14:paraId="3E8A924F" w14:textId="77777777" w:rsidR="009F7101" w:rsidRPr="00D053D4" w:rsidRDefault="009F7101" w:rsidP="009F7101">
      <w:pPr>
        <w:rPr>
          <w:rFonts w:cs="Open Sans Light"/>
          <w:bCs/>
        </w:rPr>
      </w:pPr>
      <w:r>
        <w:rPr>
          <w:rFonts w:cs="Open Sans Light"/>
          <w:bCs/>
        </w:rPr>
        <w:t xml:space="preserve">Vi skal øge viden: </w:t>
      </w:r>
    </w:p>
    <w:p w14:paraId="651BBE6F" w14:textId="77777777" w:rsidR="009F7101" w:rsidRPr="00D053D4" w:rsidRDefault="009F7101" w:rsidP="009F7101">
      <w:pPr>
        <w:rPr>
          <w:rFonts w:cs="Open Sans Light"/>
        </w:rPr>
      </w:pPr>
      <w:r>
        <w:rPr>
          <w:rFonts w:cs="Open Sans Light"/>
        </w:rPr>
        <w:t xml:space="preserve">DH skal </w:t>
      </w:r>
      <w:r w:rsidRPr="00D053D4">
        <w:rPr>
          <w:rFonts w:cs="Open Sans Light"/>
        </w:rPr>
        <w:t>øge viden og forståelsen for mennesker med handicap i befolkningen og blandt beslutningstagere</w:t>
      </w:r>
      <w:r>
        <w:rPr>
          <w:rFonts w:cs="Open Sans Light"/>
        </w:rPr>
        <w:t xml:space="preserve">. </w:t>
      </w:r>
      <w:r w:rsidRPr="00D053D4">
        <w:rPr>
          <w:rFonts w:cs="Open Sans Light"/>
        </w:rPr>
        <w:t>DH vil bruge data og analyser langt mere i den</w:t>
      </w:r>
      <w:r>
        <w:rPr>
          <w:rFonts w:cs="Open Sans Light"/>
        </w:rPr>
        <w:t xml:space="preserve"> politiske interessevaretagelse</w:t>
      </w:r>
      <w:r w:rsidRPr="00D053D4">
        <w:rPr>
          <w:rFonts w:cs="Open Sans Light"/>
        </w:rPr>
        <w:t xml:space="preserve">, og vi </w:t>
      </w:r>
      <w:r>
        <w:rPr>
          <w:rFonts w:cs="Open Sans Light"/>
        </w:rPr>
        <w:t xml:space="preserve">skal </w:t>
      </w:r>
      <w:r w:rsidRPr="00D053D4">
        <w:rPr>
          <w:rFonts w:cs="Open Sans Light"/>
        </w:rPr>
        <w:t xml:space="preserve">øge opmærksomheden på handicapsagen gennem fortællinger, fakta og analyser. </w:t>
      </w:r>
    </w:p>
    <w:p w14:paraId="74658B14" w14:textId="77777777" w:rsidR="009F7101" w:rsidRPr="00D053D4" w:rsidRDefault="009F7101" w:rsidP="009F7101">
      <w:pPr>
        <w:rPr>
          <w:rFonts w:cs="Open Sans Light"/>
        </w:rPr>
      </w:pPr>
    </w:p>
    <w:p w14:paraId="76956789" w14:textId="77777777" w:rsidR="009F7101" w:rsidRPr="00D053D4" w:rsidRDefault="009F7101" w:rsidP="009F7101">
      <w:pPr>
        <w:rPr>
          <w:rFonts w:cs="Open Sans Light"/>
        </w:rPr>
      </w:pPr>
      <w:r w:rsidRPr="00D053D4">
        <w:rPr>
          <w:rFonts w:cs="Open Sans Light"/>
        </w:rPr>
        <w:t>Et eksempel er DH-Panelet, som er et webpanel bestående af mennesker med handicap og pårørende. En af panelundersøgelserne var</w:t>
      </w:r>
      <w:r>
        <w:rPr>
          <w:rFonts w:cs="Open Sans Light"/>
        </w:rPr>
        <w:t xml:space="preserve"> omdrejningspunkt</w:t>
      </w:r>
      <w:r w:rsidRPr="00D053D4">
        <w:rPr>
          <w:rFonts w:cs="Open Sans Light"/>
        </w:rPr>
        <w:t xml:space="preserve"> for en længere serie i Politiken om, hvordan mennesker med handicap oplever støtten fra kommunen. Thorkild Olesen opfordrede medlemsorganisationerne til at få flere medlemmer til at tilmelde sig webpanelet, så data bliver endnu bedre.</w:t>
      </w:r>
    </w:p>
    <w:p w14:paraId="5CB1FAEA" w14:textId="77777777" w:rsidR="009F7101" w:rsidRPr="00D053D4" w:rsidRDefault="009F7101" w:rsidP="009F7101">
      <w:pPr>
        <w:rPr>
          <w:rFonts w:cs="Open Sans Light"/>
        </w:rPr>
      </w:pPr>
    </w:p>
    <w:p w14:paraId="32F3BE7F" w14:textId="1BACE682" w:rsidR="009F7101" w:rsidRPr="00D053D4" w:rsidRDefault="009F7101" w:rsidP="009F7101">
      <w:pPr>
        <w:rPr>
          <w:rFonts w:cs="Open Sans Light"/>
        </w:rPr>
      </w:pPr>
      <w:r w:rsidRPr="00D053D4">
        <w:rPr>
          <w:rFonts w:cs="Open Sans Light"/>
        </w:rPr>
        <w:t>Et mål i DH’s nye strategi- og handlingsplan er en ny sundhedspolitik, og her er der brug for medlemsorganisationerne</w:t>
      </w:r>
      <w:r w:rsidR="005D143A">
        <w:rPr>
          <w:rFonts w:cs="Open Sans Light"/>
        </w:rPr>
        <w:t>s</w:t>
      </w:r>
      <w:r w:rsidRPr="00D053D4">
        <w:rPr>
          <w:rFonts w:cs="Open Sans Light"/>
        </w:rPr>
        <w:t xml:space="preserve"> fælles bidrag og viden.  Hvis </w:t>
      </w:r>
      <w:r>
        <w:rPr>
          <w:rFonts w:cs="Open Sans Light"/>
        </w:rPr>
        <w:t xml:space="preserve">der skal gøres </w:t>
      </w:r>
      <w:r w:rsidRPr="00D053D4">
        <w:rPr>
          <w:rFonts w:cs="Open Sans Light"/>
        </w:rPr>
        <w:t>op med den voksende ulighed i sundhed, er der brug for et godt forslagskatalog med en stor tyngde af viden bag.</w:t>
      </w:r>
    </w:p>
    <w:p w14:paraId="4BDFDFA9" w14:textId="77777777" w:rsidR="009F7101" w:rsidRPr="00D053D4" w:rsidRDefault="009F7101" w:rsidP="009F7101">
      <w:pPr>
        <w:rPr>
          <w:rFonts w:cs="Open Sans Light"/>
        </w:rPr>
      </w:pPr>
    </w:p>
    <w:p w14:paraId="669421D8" w14:textId="382C3CE7" w:rsidR="009F7101" w:rsidRDefault="009F7101" w:rsidP="009F7101">
      <w:pPr>
        <w:rPr>
          <w:rFonts w:cs="Open Sans Light"/>
        </w:rPr>
      </w:pPr>
      <w:r w:rsidRPr="00D053D4">
        <w:rPr>
          <w:rFonts w:cs="Open Sans Light"/>
        </w:rPr>
        <w:t xml:space="preserve">Coronatiden har vist et godt eksempel på, at medlemsorganisationernes viden og berøring med medlemmerne har haft en effekt i forhold til at styre Danmark så godt som muligt igennem pandemien. Handicaporganisationerne har taget et stort ansvar og har formidlet og oversat myndighedernes restriktioner til medlemmerne og fungeret som brobyggere mellem myndigheder og mennesker med handicap. Samtidig har DH udmøntet forskellige corona-hjælpepakker; bl.a. en række projekter i medlemsorganisationerne under titlen ’En hverdag med stærke fællesskaber’ med det formål at modvirke ensomhed. </w:t>
      </w:r>
    </w:p>
    <w:p w14:paraId="14293839" w14:textId="755BF73C" w:rsidR="007701F3" w:rsidRDefault="007701F3" w:rsidP="009F7101">
      <w:pPr>
        <w:rPr>
          <w:rFonts w:cs="Open Sans Light"/>
        </w:rPr>
      </w:pPr>
    </w:p>
    <w:p w14:paraId="6D38F517" w14:textId="77777777" w:rsidR="009F7101" w:rsidRPr="005D7195" w:rsidRDefault="009F7101" w:rsidP="009F7101">
      <w:pPr>
        <w:rPr>
          <w:rFonts w:cs="Open Sans Light"/>
        </w:rPr>
      </w:pPr>
      <w:r w:rsidRPr="005D7195">
        <w:rPr>
          <w:rFonts w:cs="Open Sans Light"/>
        </w:rPr>
        <w:t>Vi skal engagere flere</w:t>
      </w:r>
      <w:r>
        <w:rPr>
          <w:rFonts w:cs="Open Sans Light"/>
        </w:rPr>
        <w:t>:</w:t>
      </w:r>
    </w:p>
    <w:p w14:paraId="3D1F60FA" w14:textId="5DDB021E" w:rsidR="009F7101" w:rsidRPr="00D053D4" w:rsidRDefault="009F7101" w:rsidP="009F7101">
      <w:pPr>
        <w:rPr>
          <w:rFonts w:cs="Open Sans Light"/>
        </w:rPr>
      </w:pPr>
      <w:r w:rsidRPr="00D053D4">
        <w:rPr>
          <w:rFonts w:cs="Open Sans Light"/>
        </w:rPr>
        <w:t>Flere end 500.000 danskere lever med et handicap</w:t>
      </w:r>
      <w:r w:rsidR="005D143A">
        <w:rPr>
          <w:rFonts w:cs="Open Sans Light"/>
        </w:rPr>
        <w:t>,</w:t>
      </w:r>
      <w:r w:rsidRPr="00D053D4">
        <w:rPr>
          <w:rFonts w:cs="Open Sans Light"/>
        </w:rPr>
        <w:t xml:space="preserve"> og mange flere er pårørende. Der ligger en fælles opgave for handicaporganisationerne i at engagere flere og få befolkningen til at se, hvorfor handicapsagen også vedrører dem.</w:t>
      </w:r>
    </w:p>
    <w:p w14:paraId="77D826C4" w14:textId="77777777" w:rsidR="009F7101" w:rsidRPr="00D053D4" w:rsidRDefault="009F7101" w:rsidP="009F7101">
      <w:pPr>
        <w:rPr>
          <w:rFonts w:cs="Open Sans Light"/>
        </w:rPr>
      </w:pPr>
    </w:p>
    <w:p w14:paraId="3A542623" w14:textId="77777777" w:rsidR="009F7101" w:rsidRPr="00D053D4" w:rsidRDefault="009F7101" w:rsidP="009F7101">
      <w:pPr>
        <w:rPr>
          <w:rFonts w:cs="Open Sans Light"/>
          <w:iCs/>
        </w:rPr>
      </w:pPr>
      <w:r w:rsidRPr="00D053D4">
        <w:rPr>
          <w:rFonts w:cs="Open Sans Light"/>
        </w:rPr>
        <w:lastRenderedPageBreak/>
        <w:t xml:space="preserve">Et godt eksempel er indsatsen for bedre adgang til tog, hvor DH </w:t>
      </w:r>
      <w:r w:rsidRPr="00D053D4">
        <w:rPr>
          <w:rFonts w:cs="Open Sans Light"/>
          <w:iCs/>
        </w:rPr>
        <w:t xml:space="preserve">allierede sig med Dansk Industri, Ældre Sagen, Cyklistforbundet og Forbrugerrådet Tænk. De var med på at vise, at det ikke kun var mennesker med handicap, der har gavn af bedre adgang til tog. </w:t>
      </w:r>
    </w:p>
    <w:p w14:paraId="4947ED26" w14:textId="77777777" w:rsidR="009F7101" w:rsidRPr="00D053D4" w:rsidRDefault="009F7101" w:rsidP="009F7101">
      <w:pPr>
        <w:rPr>
          <w:rFonts w:cs="Open Sans Light"/>
        </w:rPr>
      </w:pPr>
    </w:p>
    <w:p w14:paraId="67619BE0" w14:textId="77777777" w:rsidR="009F7101" w:rsidRPr="00D053D4" w:rsidRDefault="009F7101" w:rsidP="009F7101">
      <w:pPr>
        <w:rPr>
          <w:rFonts w:cs="Open Sans Light"/>
        </w:rPr>
      </w:pPr>
      <w:r w:rsidRPr="00D053D4">
        <w:rPr>
          <w:rFonts w:cs="Open Sans Light"/>
        </w:rPr>
        <w:t xml:space="preserve">Der findes mange bevægelser med forskellige vinkler på handicap. Der er ikke altid enighed om, hvordan vi skal arbejde og agere, men det bør ikke være et spørgsmål om at være imod hinanden, men vi i stedet har respekt for, at vi arbejder forskelligt, så vi bruger hinandens styrker. Det kan give en masse nye kræfter til handicapbevægelsen. </w:t>
      </w:r>
    </w:p>
    <w:p w14:paraId="26A5CEBF" w14:textId="77777777" w:rsidR="009F7101" w:rsidRPr="00D053D4" w:rsidRDefault="009F7101" w:rsidP="009F7101">
      <w:pPr>
        <w:rPr>
          <w:rFonts w:cs="Open Sans Light"/>
        </w:rPr>
      </w:pPr>
    </w:p>
    <w:p w14:paraId="41F93E38" w14:textId="77777777" w:rsidR="009F7101" w:rsidRPr="00D053D4" w:rsidRDefault="009F7101" w:rsidP="009F7101">
      <w:pPr>
        <w:rPr>
          <w:rFonts w:cs="Open Sans Light"/>
        </w:rPr>
      </w:pPr>
      <w:r w:rsidRPr="00D053D4">
        <w:rPr>
          <w:rFonts w:cs="Open Sans Light"/>
        </w:rPr>
        <w:t xml:space="preserve">Thorkild Olesen sluttede beretningen med at henlede opmærksomheden på behovet for engagement også i det globale handicaparbejde. Ud over DH og medlemsorganisationernes engagement i en række lande i det Globale Syd, så opstiller DH’s næstformand Sif Holst til FN’s Handicapkomite. Thorkild Olesen opfordrede medlemsorganisationerne til at bruge deres internationale forbindelser til at bakke op om kandidaturet, så DH kan styrke kampen for mennesker med handicap ude i verden. </w:t>
      </w:r>
    </w:p>
    <w:p w14:paraId="11D4B31A" w14:textId="77777777" w:rsidR="009F7101" w:rsidRDefault="009F7101" w:rsidP="009F7101">
      <w:pPr>
        <w:rPr>
          <w:rFonts w:asciiTheme="minorHAnsi" w:hAnsiTheme="minorHAnsi" w:cstheme="minorHAnsi"/>
        </w:rPr>
      </w:pPr>
    </w:p>
    <w:p w14:paraId="27E7AE3C" w14:textId="77777777" w:rsidR="009F7101" w:rsidRDefault="009F7101" w:rsidP="009F7101">
      <w:r w:rsidRPr="00026C62">
        <w:rPr>
          <w:b/>
          <w:u w:val="single"/>
        </w:rPr>
        <w:t>Efterfølgende debat:</w:t>
      </w:r>
      <w:r>
        <w:t xml:space="preserve"> </w:t>
      </w:r>
    </w:p>
    <w:p w14:paraId="7E13F9B4" w14:textId="77777777" w:rsidR="009F7101" w:rsidRDefault="009F7101" w:rsidP="009F7101">
      <w:pPr>
        <w:pStyle w:val="Almindeligtekst"/>
        <w:rPr>
          <w:rFonts w:asciiTheme="minorHAnsi" w:hAnsiTheme="minorHAnsi" w:cstheme="minorHAnsi"/>
          <w:sz w:val="20"/>
          <w:szCs w:val="20"/>
        </w:rPr>
      </w:pPr>
      <w:r>
        <w:rPr>
          <w:rFonts w:asciiTheme="minorHAnsi" w:hAnsiTheme="minorHAnsi" w:cstheme="minorHAnsi"/>
          <w:sz w:val="20"/>
          <w:szCs w:val="20"/>
        </w:rPr>
        <w:t xml:space="preserve">I den efterfølgende debat og replik fra formanden blev der bl.a. drøftet følgende temaer: </w:t>
      </w:r>
    </w:p>
    <w:p w14:paraId="5F5F5A49" w14:textId="77777777" w:rsidR="009F7101" w:rsidRDefault="009F7101" w:rsidP="009F7101">
      <w:pPr>
        <w:pStyle w:val="Almindeligtekst"/>
        <w:rPr>
          <w:rFonts w:asciiTheme="minorHAnsi" w:hAnsiTheme="minorHAnsi" w:cstheme="minorHAnsi"/>
          <w:sz w:val="20"/>
          <w:szCs w:val="20"/>
        </w:rPr>
      </w:pPr>
    </w:p>
    <w:p w14:paraId="681791F0" w14:textId="77777777" w:rsidR="009F7101" w:rsidRPr="00D053D4" w:rsidRDefault="009F7101" w:rsidP="009F7101">
      <w:pPr>
        <w:pStyle w:val="Almindeligtekst"/>
        <w:rPr>
          <w:rFonts w:asciiTheme="minorHAnsi" w:hAnsiTheme="minorHAnsi" w:cstheme="minorHAnsi"/>
          <w:sz w:val="20"/>
          <w:szCs w:val="20"/>
        </w:rPr>
      </w:pPr>
      <w:r>
        <w:rPr>
          <w:rFonts w:asciiTheme="minorHAnsi" w:hAnsiTheme="minorHAnsi" w:cstheme="minorHAnsi"/>
          <w:sz w:val="20"/>
          <w:szCs w:val="20"/>
        </w:rPr>
        <w:t xml:space="preserve">Sundhed: </w:t>
      </w:r>
    </w:p>
    <w:p w14:paraId="6B4681D8" w14:textId="77777777" w:rsidR="009F7101" w:rsidRDefault="009F7101" w:rsidP="009F7101">
      <w:pPr>
        <w:rPr>
          <w:rFonts w:asciiTheme="minorHAnsi" w:hAnsiTheme="minorHAnsi" w:cstheme="minorHAnsi"/>
        </w:rPr>
      </w:pPr>
      <w:r>
        <w:rPr>
          <w:rFonts w:asciiTheme="minorHAnsi" w:hAnsiTheme="minorHAnsi" w:cstheme="minorHAnsi"/>
        </w:rPr>
        <w:t xml:space="preserve">Sundhedsområdet er et vigtigt politisk område for den samlede handicapbevægelse, hvor det er afgørende at sikre lighed i sundhed for mennesker med handicap. Regionerne har en afgørende rolle på sundhedsområdet, ligesom samarbejde mellem kommune og region har stor betydning bl.a. for rehabilitering, hjemmepleje m.m. Regionernes betydning skal også afspejles i den politiske interessevaretagelse. </w:t>
      </w:r>
    </w:p>
    <w:p w14:paraId="0AF03D9F" w14:textId="77777777" w:rsidR="009F7101" w:rsidRDefault="009F7101" w:rsidP="009F7101">
      <w:pPr>
        <w:rPr>
          <w:rFonts w:asciiTheme="minorHAnsi" w:hAnsiTheme="minorHAnsi" w:cstheme="minorHAnsi"/>
        </w:rPr>
      </w:pPr>
    </w:p>
    <w:p w14:paraId="3D78C3DF" w14:textId="77777777" w:rsidR="009F7101" w:rsidRDefault="009F7101" w:rsidP="009F7101">
      <w:pPr>
        <w:rPr>
          <w:rFonts w:asciiTheme="minorHAnsi" w:hAnsiTheme="minorHAnsi" w:cstheme="minorHAnsi"/>
        </w:rPr>
      </w:pPr>
      <w:r>
        <w:rPr>
          <w:rFonts w:asciiTheme="minorHAnsi" w:hAnsiTheme="minorHAnsi" w:cstheme="minorHAnsi"/>
        </w:rPr>
        <w:t xml:space="preserve">Velfærd: </w:t>
      </w:r>
    </w:p>
    <w:p w14:paraId="5CFF03F2" w14:textId="4C0E24FA" w:rsidR="009F7101" w:rsidRDefault="009F7101" w:rsidP="009F7101">
      <w:pPr>
        <w:rPr>
          <w:rFonts w:asciiTheme="minorHAnsi" w:hAnsiTheme="minorHAnsi" w:cstheme="minorHAnsi"/>
        </w:rPr>
      </w:pPr>
      <w:r>
        <w:rPr>
          <w:rFonts w:asciiTheme="minorHAnsi" w:hAnsiTheme="minorHAnsi" w:cstheme="minorHAnsi"/>
        </w:rPr>
        <w:t>Økonomisk er handicap i konkurrence med mange andre velfærdsgrupper, hvor forskellige interesseorganisationer forsøger at sikre flere midler og bedre forhold for fx sygeplejersker, jordemødre, pædagoger, m.fl. Der kan være en bekymring for handicapområdet sammenlignet med områder, hvor der fx er minimumsnormeringer. Hele velfærdsområdet har behov for midler, og her er handicapområdet vigtigt at få synliggjort. Derfor er det også afgørende</w:t>
      </w:r>
      <w:r w:rsidR="00C110B0">
        <w:rPr>
          <w:rFonts w:asciiTheme="minorHAnsi" w:hAnsiTheme="minorHAnsi" w:cstheme="minorHAnsi"/>
        </w:rPr>
        <w:t>,</w:t>
      </w:r>
      <w:r>
        <w:rPr>
          <w:rFonts w:asciiTheme="minorHAnsi" w:hAnsiTheme="minorHAnsi" w:cstheme="minorHAnsi"/>
        </w:rPr>
        <w:t xml:space="preserve"> at flere blandt befolkningen bliver engageret i handicapområdet. </w:t>
      </w:r>
    </w:p>
    <w:p w14:paraId="3E47551F" w14:textId="77777777" w:rsidR="009F7101" w:rsidRDefault="009F7101" w:rsidP="009F7101">
      <w:pPr>
        <w:rPr>
          <w:rFonts w:asciiTheme="minorHAnsi" w:hAnsiTheme="minorHAnsi" w:cstheme="minorHAnsi"/>
        </w:rPr>
      </w:pPr>
    </w:p>
    <w:p w14:paraId="519969EA" w14:textId="1EEFB599" w:rsidR="009F7101" w:rsidRPr="00D27A93" w:rsidRDefault="009F7101" w:rsidP="009F7101">
      <w:r w:rsidRPr="00B12AAC">
        <w:t>Handicap</w:t>
      </w:r>
      <w:r>
        <w:t xml:space="preserve"> </w:t>
      </w:r>
      <w:r w:rsidRPr="00B12AAC">
        <w:t>Bilist</w:t>
      </w:r>
      <w:r>
        <w:t xml:space="preserve"> </w:t>
      </w:r>
      <w:r w:rsidRPr="00B12AAC">
        <w:t xml:space="preserve">Centret: </w:t>
      </w:r>
      <w:r w:rsidRPr="00B12AAC">
        <w:br/>
        <w:t>Der blev rejs</w:t>
      </w:r>
      <w:r w:rsidR="00C110B0">
        <w:t>t</w:t>
      </w:r>
      <w:r w:rsidRPr="00B12AAC">
        <w:t xml:space="preserve"> en problematik om den fremtidige finansiering af HandicapBilistCentret, som Ulykkes</w:t>
      </w:r>
      <w:r>
        <w:t>PatientF</w:t>
      </w:r>
      <w:r w:rsidRPr="00B12AAC">
        <w:t>oreningen</w:t>
      </w:r>
      <w:r>
        <w:t>/ PolioForeningen</w:t>
      </w:r>
      <w:r w:rsidRPr="00B12AAC">
        <w:t xml:space="preserve"> driver, men som har brugere på tværs af medlemsorganisationerne. Det giver et stort underskud og har gjort det i årevis. UlykkesPatientForeningen a</w:t>
      </w:r>
      <w:r>
        <w:t>ppellerede til de øvrige</w:t>
      </w:r>
      <w:r w:rsidRPr="00B12AAC">
        <w:t xml:space="preserve"> medlemsorganisationer om hjælp til at presse på for en løsning af problemet med finansiering. </w:t>
      </w:r>
    </w:p>
    <w:p w14:paraId="0581262E" w14:textId="77777777" w:rsidR="009F7101" w:rsidRPr="00026C62" w:rsidRDefault="009F7101" w:rsidP="009F7101">
      <w:pPr>
        <w:rPr>
          <w:rFonts w:asciiTheme="minorHAnsi" w:hAnsiTheme="minorHAnsi" w:cstheme="minorHAnsi"/>
        </w:rPr>
      </w:pPr>
    </w:p>
    <w:p w14:paraId="46A262F7" w14:textId="77777777" w:rsidR="009F7101" w:rsidRPr="006C3A1F" w:rsidRDefault="009F7101" w:rsidP="009F7101">
      <w:pPr>
        <w:rPr>
          <w:rFonts w:asciiTheme="minorHAnsi" w:hAnsiTheme="minorHAnsi" w:cstheme="minorHAnsi"/>
        </w:rPr>
      </w:pPr>
      <w:r w:rsidRPr="006C3A1F">
        <w:rPr>
          <w:rFonts w:asciiTheme="minorHAnsi" w:hAnsiTheme="minorHAnsi" w:cstheme="minorHAnsi"/>
        </w:rPr>
        <w:t xml:space="preserve">Rekruttering: </w:t>
      </w:r>
    </w:p>
    <w:p w14:paraId="5EBB76AB" w14:textId="77777777" w:rsidR="009F7101" w:rsidRDefault="009F7101" w:rsidP="009F7101">
      <w:r w:rsidRPr="006C3A1F">
        <w:t xml:space="preserve">Flere DH-afdelinger gav udtryk for store udfordringer med at rekruttere aktive til det lokale handicappolitiske arbejde. Her er brug for hjælp til at engagere flere fra medlemsorganisationerne i DH-afdelingernes arbejde, så der kommer flere kræfter til at løfte handicapindsatsen i kommunerne. Medlemsorganisationerne har også svært ved at rekruttere til deres lokale arbejde, hvilket gør det ekstra vanskeligt at rekruttere til DH-afdelingerne, da DH-afdelingernes aktive skal findes blandt medlemsorganisationernes lokale afdelinger. </w:t>
      </w:r>
    </w:p>
    <w:p w14:paraId="58C46F43" w14:textId="77777777" w:rsidR="009F7101" w:rsidRDefault="009F7101" w:rsidP="009F7101"/>
    <w:p w14:paraId="02ED41D3" w14:textId="77777777" w:rsidR="009F7101" w:rsidRPr="006C3A1F" w:rsidRDefault="009F7101" w:rsidP="009F7101">
      <w:r>
        <w:t xml:space="preserve">Beretningen blev godkendt. </w:t>
      </w:r>
    </w:p>
    <w:p w14:paraId="6302DF04" w14:textId="77777777" w:rsidR="009F7101" w:rsidRPr="00A22C7B" w:rsidRDefault="009F7101" w:rsidP="009F7101">
      <w:pPr>
        <w:rPr>
          <w:color w:val="FF0000"/>
        </w:rPr>
      </w:pPr>
    </w:p>
    <w:p w14:paraId="00329279" w14:textId="4DE9E644" w:rsidR="009F7101" w:rsidRPr="009F7101" w:rsidRDefault="009F7101" w:rsidP="009F7101">
      <w:pPr>
        <w:rPr>
          <w:rStyle w:val="Underoverskrift"/>
        </w:rPr>
      </w:pPr>
      <w:r w:rsidRPr="009F7101">
        <w:rPr>
          <w:rStyle w:val="Underoverskrift"/>
        </w:rPr>
        <w:t xml:space="preserve">7. Strategi og handlingsplan for DH 2022 – </w:t>
      </w:r>
      <w:r>
        <w:rPr>
          <w:rStyle w:val="Underoverskrift"/>
        </w:rPr>
        <w:t>20</w:t>
      </w:r>
      <w:r w:rsidRPr="009F7101">
        <w:rPr>
          <w:rStyle w:val="Underoverskrift"/>
        </w:rPr>
        <w:t>25</w:t>
      </w:r>
    </w:p>
    <w:p w14:paraId="2F29D34C" w14:textId="77777777" w:rsidR="009F7101" w:rsidRDefault="009F7101" w:rsidP="009F7101">
      <w:pPr>
        <w:rPr>
          <w:color w:val="000000" w:themeColor="text1"/>
        </w:rPr>
      </w:pPr>
      <w:r>
        <w:rPr>
          <w:color w:val="000000" w:themeColor="text1"/>
        </w:rPr>
        <w:lastRenderedPageBreak/>
        <w:t>Ifølge DH’s vedtægter skal r</w:t>
      </w:r>
      <w:r w:rsidRPr="00D4561B">
        <w:rPr>
          <w:color w:val="000000" w:themeColor="text1"/>
        </w:rPr>
        <w:t xml:space="preserve">epræsentantskabet godkende en handlingsplan hvert 4. år. </w:t>
      </w:r>
      <w:r>
        <w:rPr>
          <w:color w:val="000000" w:themeColor="text1"/>
        </w:rPr>
        <w:t xml:space="preserve">Det udsendte forslag har været drøftet i en inddragende proces med både møder og skriftlig høring, og det var således ikke muligt på selve mødet at stille konkrete ændringsforslag. </w:t>
      </w:r>
    </w:p>
    <w:p w14:paraId="729BCBF2" w14:textId="77777777" w:rsidR="009F7101" w:rsidRDefault="009F7101" w:rsidP="009F7101">
      <w:pPr>
        <w:rPr>
          <w:color w:val="000000" w:themeColor="text1"/>
        </w:rPr>
      </w:pPr>
    </w:p>
    <w:p w14:paraId="5DEBFA20" w14:textId="77777777" w:rsidR="009F7101" w:rsidRDefault="009F7101" w:rsidP="009F7101">
      <w:r>
        <w:t xml:space="preserve">DH’s direktør Katrine Mandrup Tang og DH’s politiske chef Anita Vium Jørgensen gennemgik hovedlinjerne i den udsendte strategi- og handlingsplan. </w:t>
      </w:r>
    </w:p>
    <w:p w14:paraId="40E7772A" w14:textId="77777777" w:rsidR="009F7101" w:rsidRPr="00F24104" w:rsidRDefault="009F7101" w:rsidP="009F7101"/>
    <w:p w14:paraId="0AD3626C" w14:textId="77777777" w:rsidR="009F7101" w:rsidRDefault="009F7101" w:rsidP="009F7101">
      <w:r>
        <w:t xml:space="preserve">I den efterfølgende drøftelse blev der givet udtryk for ros til den inddragende proces og for det endelige forslag. Der kom bl.a. bemærkninger om de pårørendes rolle, socialpolitikkens betydning for ensomhed, vilkår på fleksjobområdet og vigtigheden af en sundhedspolitisk indsats. </w:t>
      </w:r>
    </w:p>
    <w:p w14:paraId="6A738CBE" w14:textId="77777777" w:rsidR="009F7101" w:rsidRDefault="009F7101" w:rsidP="009F7101">
      <w:pPr>
        <w:rPr>
          <w:color w:val="E60528" w:themeColor="accent6"/>
        </w:rPr>
      </w:pPr>
    </w:p>
    <w:p w14:paraId="6DEB481C" w14:textId="77777777" w:rsidR="009F7101" w:rsidRPr="00F42477" w:rsidRDefault="009F7101" w:rsidP="009F7101">
      <w:r w:rsidRPr="00F42477">
        <w:t>Strategi- og handlingsplan for DH 2022 –</w:t>
      </w:r>
      <w:r>
        <w:t xml:space="preserve"> 2025 blev godkendt</w:t>
      </w:r>
      <w:r w:rsidRPr="00F42477">
        <w:t xml:space="preserve">. </w:t>
      </w:r>
    </w:p>
    <w:p w14:paraId="763A5A5F" w14:textId="77777777" w:rsidR="009F7101" w:rsidRDefault="009F7101" w:rsidP="009F7101"/>
    <w:p w14:paraId="37A9E69F" w14:textId="77777777" w:rsidR="009F7101" w:rsidRPr="009F7101" w:rsidRDefault="009F7101" w:rsidP="009F7101">
      <w:pPr>
        <w:rPr>
          <w:rStyle w:val="Underoverskrift"/>
        </w:rPr>
      </w:pPr>
      <w:r w:rsidRPr="009F7101">
        <w:rPr>
          <w:rStyle w:val="Underoverskrift"/>
        </w:rPr>
        <w:t>8. Valg til DH’s forretningsudvalg</w:t>
      </w:r>
    </w:p>
    <w:p w14:paraId="0C014233" w14:textId="77777777" w:rsidR="009F7101" w:rsidRDefault="009F7101" w:rsidP="009F7101">
      <w:r>
        <w:t xml:space="preserve">Der var indkommet kandidater svarende til antallet af pladser, og valg til DH’s forretningsudvalg foregik derfor ved fredsvalg. Følgende kandidater blev valgt for en 2-årig periode: </w:t>
      </w:r>
    </w:p>
    <w:p w14:paraId="2755493D" w14:textId="77777777" w:rsidR="009F7101" w:rsidRDefault="009F7101" w:rsidP="009F7101"/>
    <w:p w14:paraId="0DE7712B" w14:textId="77777777" w:rsidR="009F7101" w:rsidRDefault="009F7101" w:rsidP="009F7101">
      <w:r w:rsidRPr="009F7101">
        <w:t xml:space="preserve">Formand: </w:t>
      </w:r>
      <w:r w:rsidRPr="009F7101">
        <w:tab/>
      </w:r>
      <w:r>
        <w:tab/>
        <w:t>Thorkild Olesen, Dansk Blindesamfund</w:t>
      </w:r>
    </w:p>
    <w:p w14:paraId="02ED4775" w14:textId="77777777" w:rsidR="009F7101" w:rsidRDefault="009F7101" w:rsidP="009F7101">
      <w:r w:rsidRPr="009F7101">
        <w:t>Næstformand:</w:t>
      </w:r>
      <w:r>
        <w:t xml:space="preserve"> </w:t>
      </w:r>
      <w:r>
        <w:tab/>
        <w:t>Sif Holst, Fibromyalgi- og Smerteforeningen</w:t>
      </w:r>
    </w:p>
    <w:p w14:paraId="63DAF5E5" w14:textId="77777777" w:rsidR="009F7101" w:rsidRDefault="009F7101" w:rsidP="009F7101"/>
    <w:p w14:paraId="62183A58" w14:textId="77777777" w:rsidR="009F7101" w:rsidRDefault="009F7101" w:rsidP="009F7101">
      <w:r w:rsidRPr="009F7101">
        <w:t>Øvrige medlemmer</w:t>
      </w:r>
      <w:r>
        <w:t xml:space="preserve"> (alfabetisk rækkefølge): </w:t>
      </w:r>
    </w:p>
    <w:p w14:paraId="56831EE1" w14:textId="77777777" w:rsidR="009F7101" w:rsidRDefault="009F7101" w:rsidP="009F7101"/>
    <w:p w14:paraId="7F448091" w14:textId="77777777" w:rsidR="009F7101" w:rsidRDefault="009F7101" w:rsidP="009F7101">
      <w:pPr>
        <w:rPr>
          <w:rFonts w:asciiTheme="minorHAnsi" w:hAnsiTheme="minorHAnsi" w:cstheme="minorHAnsi"/>
        </w:rPr>
      </w:pPr>
      <w:r>
        <w:t xml:space="preserve"> </w:t>
      </w:r>
      <w:r>
        <w:tab/>
      </w:r>
      <w:r>
        <w:tab/>
        <w:t xml:space="preserve">Anni Sørensen, LEV - </w:t>
      </w:r>
      <w:r>
        <w:rPr>
          <w:rFonts w:asciiTheme="minorHAnsi" w:hAnsiTheme="minorHAnsi" w:cstheme="minorHAnsi"/>
        </w:rPr>
        <w:t>Livet med udviklingshandicap</w:t>
      </w:r>
    </w:p>
    <w:p w14:paraId="02052AEC" w14:textId="77777777" w:rsidR="009F7101" w:rsidRDefault="009F7101" w:rsidP="009F7101">
      <w:r>
        <w:t xml:space="preserve"> </w:t>
      </w:r>
      <w:r>
        <w:tab/>
      </w:r>
      <w:r>
        <w:tab/>
        <w:t>Jan Jakobsen, Muskelsvindfonden</w:t>
      </w:r>
    </w:p>
    <w:p w14:paraId="1B4C571C" w14:textId="77777777" w:rsidR="009F7101" w:rsidRDefault="009F7101" w:rsidP="009F7101">
      <w:r>
        <w:t xml:space="preserve"> </w:t>
      </w:r>
      <w:r>
        <w:tab/>
      </w:r>
      <w:r>
        <w:tab/>
        <w:t xml:space="preserve">Kathe Johansen, Landsforeningen Autisme </w:t>
      </w:r>
    </w:p>
    <w:p w14:paraId="5AB68991" w14:textId="77777777" w:rsidR="009F7101" w:rsidRDefault="009F7101" w:rsidP="009F7101">
      <w:r>
        <w:tab/>
        <w:t xml:space="preserve"> </w:t>
      </w:r>
      <w:r>
        <w:tab/>
        <w:t>Lars Ahlburg, Danske Døves Landsforbund</w:t>
      </w:r>
    </w:p>
    <w:p w14:paraId="27C85997" w14:textId="77777777" w:rsidR="009F7101" w:rsidRPr="00270A5B" w:rsidRDefault="009F7101" w:rsidP="009F7101">
      <w:pPr>
        <w:rPr>
          <w:rFonts w:asciiTheme="minorHAnsi" w:hAnsiTheme="minorHAnsi" w:cstheme="minorHAnsi"/>
        </w:rPr>
      </w:pPr>
      <w:r>
        <w:t xml:space="preserve"> </w:t>
      </w:r>
      <w:r>
        <w:tab/>
      </w:r>
      <w:r>
        <w:tab/>
        <w:t xml:space="preserve">Pia Allerslev, CP Danmark - </w:t>
      </w:r>
      <w:r>
        <w:rPr>
          <w:rFonts w:asciiTheme="minorHAnsi" w:hAnsiTheme="minorHAnsi" w:cstheme="minorHAnsi"/>
        </w:rPr>
        <w:t>Landsforeningen for Cerebral Parese</w:t>
      </w:r>
    </w:p>
    <w:p w14:paraId="4C21CE7F" w14:textId="77777777" w:rsidR="009F7101" w:rsidRDefault="009F7101" w:rsidP="009F7101">
      <w:pPr>
        <w:rPr>
          <w:b/>
        </w:rPr>
      </w:pPr>
    </w:p>
    <w:p w14:paraId="47FBB368" w14:textId="77777777" w:rsidR="009F7101" w:rsidRPr="009F7101" w:rsidRDefault="009F7101" w:rsidP="009F7101">
      <w:pPr>
        <w:rPr>
          <w:rStyle w:val="Underoverskrift"/>
        </w:rPr>
      </w:pPr>
      <w:r w:rsidRPr="009F7101">
        <w:rPr>
          <w:rStyle w:val="Underoverskrift"/>
        </w:rPr>
        <w:t>9. Ligestillingsregnskab</w:t>
      </w:r>
    </w:p>
    <w:p w14:paraId="1E1E6B62" w14:textId="77777777" w:rsidR="009F7101" w:rsidRDefault="009F7101" w:rsidP="009F7101">
      <w:r>
        <w:t xml:space="preserve">Thorkild Olesen orienterede om ligestillingsregnskabet. </w:t>
      </w:r>
      <w:r w:rsidRPr="00AB61BC">
        <w:t>I 2007 vedtog DH’s repræsentantskab en ligestillingspolitik for DH. Hovedbudskabet er, at begge køn kan og bør bidrage til DH’s arbejde i alle faglige og politiske sammenhænge. Det</w:t>
      </w:r>
      <w:r>
        <w:t>te</w:t>
      </w:r>
      <w:r w:rsidRPr="00AB61BC">
        <w:t xml:space="preserve"> skal blandt andet søges realiseret i DH’s interne organer og ved sammensætningen af udvalg, råd og nævn,</w:t>
      </w:r>
      <w:r>
        <w:t xml:space="preserve"> hvor DH udpeger repræsentanter </w:t>
      </w:r>
      <w:r w:rsidRPr="00AB61BC">
        <w:t xml:space="preserve">både internationalt, nationalt, regionalt og lokalt. For at følge udviklingen udarbejdes et ligestillingsregnskab over udvalgte poster, hvor fordelingen mellem mænd og kvinder fremgår. </w:t>
      </w:r>
    </w:p>
    <w:p w14:paraId="100A56D6" w14:textId="77777777" w:rsidR="009F7101" w:rsidRDefault="009F7101" w:rsidP="009F7101"/>
    <w:p w14:paraId="77B2071C" w14:textId="77777777" w:rsidR="009F7101" w:rsidRDefault="009F7101" w:rsidP="009F7101">
      <w:r>
        <w:t xml:space="preserve">Orienteringen blev taget til efterretning. </w:t>
      </w:r>
    </w:p>
    <w:p w14:paraId="03C7C64B" w14:textId="77777777" w:rsidR="009F7101" w:rsidRDefault="009F7101" w:rsidP="009F7101"/>
    <w:p w14:paraId="220EEE4F" w14:textId="77777777" w:rsidR="009F7101" w:rsidRPr="009F7101" w:rsidRDefault="009F7101" w:rsidP="009F7101">
      <w:pPr>
        <w:rPr>
          <w:rStyle w:val="Underoverskrift"/>
        </w:rPr>
      </w:pPr>
      <w:r w:rsidRPr="009F7101">
        <w:rPr>
          <w:rStyle w:val="Underoverskrift"/>
        </w:rPr>
        <w:t>10. Retningslinjer for udpegelse til råd og nævn</w:t>
      </w:r>
    </w:p>
    <w:p w14:paraId="31D915FB" w14:textId="77777777" w:rsidR="009F7101" w:rsidRDefault="009F7101" w:rsidP="009F7101">
      <w:pPr>
        <w:rPr>
          <w:rFonts w:asciiTheme="minorHAnsi" w:hAnsiTheme="minorHAnsi" w:cstheme="minorHAnsi"/>
        </w:rPr>
      </w:pPr>
      <w:r>
        <w:t>I</w:t>
      </w:r>
      <w:r w:rsidRPr="00F93FB4">
        <w:t xml:space="preserve">følge DH’s vedtægter </w:t>
      </w:r>
      <w:r>
        <w:t xml:space="preserve">fastsætter </w:t>
      </w:r>
      <w:r w:rsidRPr="00F93FB4">
        <w:t>repræsentantskabsmødet retnings</w:t>
      </w:r>
      <w:r>
        <w:t>linjer for udpegning</w:t>
      </w:r>
      <w:r w:rsidRPr="00F93FB4">
        <w:t xml:space="preserve"> af </w:t>
      </w:r>
      <w:r>
        <w:t>DH’s repræsentanter til</w:t>
      </w:r>
      <w:r w:rsidRPr="00F93FB4">
        <w:t xml:space="preserve"> råd og nævn. </w:t>
      </w:r>
      <w:r>
        <w:t xml:space="preserve">Det udsendte forslag lægger op til uændrede retningslinjer. Det bærende </w:t>
      </w:r>
      <w:r w:rsidRPr="00B65D76">
        <w:rPr>
          <w:rFonts w:asciiTheme="minorHAnsi" w:hAnsiTheme="minorHAnsi" w:cstheme="minorHAnsi"/>
        </w:rPr>
        <w:t>princip er, at en person skal have en indstilling fra sin medlemsorganisation, når der sker udpegning til råd og nævn som repræsentant for DH.</w:t>
      </w:r>
    </w:p>
    <w:p w14:paraId="702D0A62" w14:textId="77777777" w:rsidR="009F7101" w:rsidRDefault="009F7101" w:rsidP="009F7101">
      <w:pPr>
        <w:rPr>
          <w:rFonts w:asciiTheme="minorHAnsi" w:hAnsiTheme="minorHAnsi" w:cstheme="minorHAnsi"/>
        </w:rPr>
      </w:pPr>
    </w:p>
    <w:p w14:paraId="0AF44764" w14:textId="77777777" w:rsidR="009F7101" w:rsidRDefault="009F7101" w:rsidP="009F7101">
      <w:pPr>
        <w:rPr>
          <w:rFonts w:asciiTheme="minorHAnsi" w:hAnsiTheme="minorHAnsi" w:cstheme="minorHAnsi"/>
        </w:rPr>
      </w:pPr>
      <w:r>
        <w:rPr>
          <w:rFonts w:asciiTheme="minorHAnsi" w:hAnsiTheme="minorHAnsi" w:cstheme="minorHAnsi"/>
        </w:rPr>
        <w:t xml:space="preserve">Thorkild Olesen pointerede, at repræsentanter i råd og nævn spiller en vigtig rolle i DH’s interessevaretagelse, og derfor indeholder strategi og handlingsplan et pejlemærke om, at der skal sikres en tættere kobling af udpegede repræsentanter i råd og nævn til sekretariat og bagland for at sikre vidensdeling.  </w:t>
      </w:r>
    </w:p>
    <w:p w14:paraId="58638F7C" w14:textId="77777777" w:rsidR="009F7101" w:rsidRDefault="009F7101" w:rsidP="009F7101">
      <w:pPr>
        <w:rPr>
          <w:rFonts w:asciiTheme="minorHAnsi" w:hAnsiTheme="minorHAnsi" w:cstheme="minorHAnsi"/>
        </w:rPr>
      </w:pPr>
    </w:p>
    <w:p w14:paraId="7E845ECF" w14:textId="77777777" w:rsidR="009F7101" w:rsidRDefault="009F7101" w:rsidP="009F7101">
      <w:pPr>
        <w:rPr>
          <w:rFonts w:asciiTheme="minorHAnsi" w:hAnsiTheme="minorHAnsi" w:cstheme="minorHAnsi"/>
        </w:rPr>
      </w:pPr>
      <w:r>
        <w:rPr>
          <w:rFonts w:asciiTheme="minorHAnsi" w:hAnsiTheme="minorHAnsi" w:cstheme="minorHAnsi"/>
        </w:rPr>
        <w:lastRenderedPageBreak/>
        <w:t xml:space="preserve">Der blev spurgt til procedure for indstilling til kommunale handicapråd, og det blev oplyst, at det også her er vigtigt med en indstilling fra en medlemsorganisation. </w:t>
      </w:r>
    </w:p>
    <w:p w14:paraId="37363871" w14:textId="77777777" w:rsidR="009F7101" w:rsidRDefault="009F7101" w:rsidP="009F7101">
      <w:pPr>
        <w:rPr>
          <w:rFonts w:asciiTheme="minorHAnsi" w:hAnsiTheme="minorHAnsi" w:cstheme="minorHAnsi"/>
        </w:rPr>
      </w:pPr>
    </w:p>
    <w:p w14:paraId="362009AA" w14:textId="77777777" w:rsidR="009F7101" w:rsidRDefault="009F7101" w:rsidP="009F7101">
      <w:pPr>
        <w:rPr>
          <w:rFonts w:asciiTheme="minorHAnsi" w:hAnsiTheme="minorHAnsi" w:cstheme="minorHAnsi"/>
        </w:rPr>
      </w:pPr>
      <w:r>
        <w:rPr>
          <w:rFonts w:asciiTheme="minorHAnsi" w:hAnsiTheme="minorHAnsi" w:cstheme="minorHAnsi"/>
        </w:rPr>
        <w:t xml:space="preserve">Retningslinjerne blev godkendt. </w:t>
      </w:r>
    </w:p>
    <w:p w14:paraId="061F8498" w14:textId="77777777" w:rsidR="009F7101" w:rsidRDefault="009F7101" w:rsidP="009F7101"/>
    <w:p w14:paraId="022E79CA" w14:textId="77777777" w:rsidR="009F7101" w:rsidRPr="009F7101" w:rsidRDefault="009F7101" w:rsidP="009F7101">
      <w:pPr>
        <w:rPr>
          <w:rStyle w:val="Underoverskrift"/>
        </w:rPr>
      </w:pPr>
      <w:r w:rsidRPr="009F7101">
        <w:rPr>
          <w:rStyle w:val="Underoverskrift"/>
        </w:rPr>
        <w:t>11. Fremlæggelse af regnskab</w:t>
      </w:r>
    </w:p>
    <w:p w14:paraId="4C02E132" w14:textId="77777777" w:rsidR="009F7101" w:rsidRDefault="009F7101" w:rsidP="009F7101">
      <w:r>
        <w:t>DH’s direktør Katrine Mandrup Tang orienterede om regnskab for hhv. 2019 og 2020. Regnskaberne indgår i det udsendte materiale. Begge regnskaber har været i høring hos medlemsorganisationerne, som beskrevet i vedtægterne, hvilket ikke gav anledning til bemærkninger.</w:t>
      </w:r>
    </w:p>
    <w:p w14:paraId="25861874" w14:textId="77777777" w:rsidR="009F7101" w:rsidRDefault="009F7101" w:rsidP="009F7101"/>
    <w:p w14:paraId="2464EA17" w14:textId="77777777" w:rsidR="009F7101" w:rsidRDefault="009F7101" w:rsidP="009F7101">
      <w:r>
        <w:t xml:space="preserve">Orienteringen blev taget til efterretning. </w:t>
      </w:r>
    </w:p>
    <w:p w14:paraId="4E7546ED" w14:textId="77777777" w:rsidR="009F7101" w:rsidRDefault="009F7101" w:rsidP="009F7101"/>
    <w:p w14:paraId="042ED262" w14:textId="77777777" w:rsidR="009F7101" w:rsidRPr="009F7101" w:rsidRDefault="009F7101" w:rsidP="009F7101">
      <w:pPr>
        <w:rPr>
          <w:rStyle w:val="Underoverskrift"/>
        </w:rPr>
      </w:pPr>
      <w:r w:rsidRPr="009F7101">
        <w:rPr>
          <w:rStyle w:val="Underoverskrift"/>
        </w:rPr>
        <w:t>12. Valg af revision</w:t>
      </w:r>
    </w:p>
    <w:p w14:paraId="1349BCBE" w14:textId="77777777" w:rsidR="009F7101" w:rsidRPr="00136B01" w:rsidRDefault="009F7101" w:rsidP="009F7101">
      <w:r>
        <w:t xml:space="preserve">Efter indstilling fra forretningsudvalget blev </w:t>
      </w:r>
      <w:r w:rsidRPr="00136B01">
        <w:t xml:space="preserve">Deloitte </w:t>
      </w:r>
      <w:r>
        <w:t>valgt som revisionsfirma for DH.</w:t>
      </w:r>
    </w:p>
    <w:p w14:paraId="0EDA6EE9" w14:textId="77777777" w:rsidR="009F7101" w:rsidRDefault="009F7101" w:rsidP="009F7101">
      <w:pPr>
        <w:rPr>
          <w:color w:val="FF0000"/>
        </w:rPr>
      </w:pPr>
    </w:p>
    <w:p w14:paraId="6CDDA8B9" w14:textId="77777777" w:rsidR="009F7101" w:rsidRDefault="009F7101" w:rsidP="009F7101">
      <w:r w:rsidRPr="009F7101">
        <w:rPr>
          <w:rStyle w:val="Underoverskrift"/>
        </w:rPr>
        <w:t>13. DH’s internatonale arbejde</w:t>
      </w:r>
      <w:r w:rsidRPr="006B27BB">
        <w:rPr>
          <w:b/>
        </w:rPr>
        <w:br/>
      </w:r>
      <w:r>
        <w:t xml:space="preserve">DH’s næstformand Sif Holst fortalte kort om DH’s internationale arbejde, der har et globalt fokus på at sikre bedre vilkår for mennesker med handicap. Der blev vist to film fra kampagnen #stærkeresammeniverden. Det blev oplyst, at der er et arrangement i Handicaporganisationernes Hus den 9. december kl. 14-17 for de medlemsorganisationer, som er interesseret i det internationale handicappolitiske arbejde. </w:t>
      </w:r>
    </w:p>
    <w:p w14:paraId="0E9EB75F" w14:textId="77777777" w:rsidR="009F7101" w:rsidRDefault="009F7101" w:rsidP="009F7101"/>
    <w:p w14:paraId="79ED7C38" w14:textId="77777777" w:rsidR="009F7101" w:rsidRDefault="009F7101" w:rsidP="009F7101">
      <w:r w:rsidRPr="009F7101">
        <w:rPr>
          <w:rStyle w:val="Underoverskrift"/>
        </w:rPr>
        <w:t>14. Indkomne forslag</w:t>
      </w:r>
      <w:r w:rsidRPr="009F7101">
        <w:rPr>
          <w:rStyle w:val="Underoverskrift"/>
        </w:rPr>
        <w:br/>
      </w:r>
      <w:r w:rsidRPr="006B27BB">
        <w:rPr>
          <w:b/>
        </w:rPr>
        <w:t>a) Den nødvendige egenkapital</w:t>
      </w:r>
      <w:r>
        <w:t xml:space="preserve"> </w:t>
      </w:r>
    </w:p>
    <w:p w14:paraId="26C35FD7" w14:textId="77777777" w:rsidR="009F7101" w:rsidRDefault="009F7101" w:rsidP="009F7101">
      <w:r>
        <w:t>Thorkild Olesen motiverede forretningsudvalgets forslag om, at repræsentantskabet vedtager et princip om, at DH skal tilsigte en fri egenkapital på et niveau svarende til minimum 25 % af den årlige omsætning (fratrukket resultatet for Brugerservice og Den globale Handicappulje). Princippet skal sikre, at DH har en stabil og robust økonomi i balance.</w:t>
      </w:r>
    </w:p>
    <w:p w14:paraId="3040795F" w14:textId="77777777" w:rsidR="009F7101" w:rsidRDefault="009F7101" w:rsidP="009F7101"/>
    <w:p w14:paraId="347D092E" w14:textId="77777777" w:rsidR="009F7101" w:rsidRDefault="009F7101" w:rsidP="009F7101">
      <w:r>
        <w:t xml:space="preserve">I den efterfølgende debat fremkom både synspunktet, at niveauet er for højt, og at niveauet er for lavt. Thorkild Olesen oplyste, at niveauet er fastlagt af DH’s forretningsudvalg på baggrund af viden og indsigt i regnskaberne og på baggrund af rådgivning fra økonomichef og revisorer. </w:t>
      </w:r>
    </w:p>
    <w:p w14:paraId="3BD5F11E" w14:textId="77777777" w:rsidR="009F7101" w:rsidRDefault="009F7101" w:rsidP="009F7101"/>
    <w:p w14:paraId="198FE9B6" w14:textId="77777777" w:rsidR="009F7101" w:rsidRDefault="009F7101" w:rsidP="009F7101">
      <w:r>
        <w:t xml:space="preserve">Forretningsudvalgets forslag blev vedtaget. </w:t>
      </w:r>
    </w:p>
    <w:p w14:paraId="4105AE7A" w14:textId="77777777" w:rsidR="009F7101" w:rsidRPr="006B27BB" w:rsidRDefault="009F7101" w:rsidP="009F7101">
      <w:pPr>
        <w:rPr>
          <w:b/>
        </w:rPr>
      </w:pPr>
      <w:r>
        <w:br/>
      </w:r>
      <w:r w:rsidRPr="006B27BB">
        <w:rPr>
          <w:b/>
        </w:rPr>
        <w:t>b) Udvalg om vedtægtsændringer</w:t>
      </w:r>
    </w:p>
    <w:p w14:paraId="1203637A" w14:textId="77777777" w:rsidR="009F7101" w:rsidRDefault="009F7101" w:rsidP="009F7101">
      <w:r>
        <w:t xml:space="preserve">Thorkild Olesen motiverede forretningsudvalgets forslaget om at nedsætte et udvalg, der skal se på en forenkling og modernisering af vedtægterne. Tidsmæssigt skal udvalget arbejde frem mod repræsentantskabsmødet i efteråret 2023, hvor forslagene behandles. Der skal løbende være en inddragende proces med drøftelser med medlemsorganisationerne, bl.a. i Handicappolitisk Råd, og DH-afdelingerne inddrages på formandsmøder og via Arbejdsgruppen med DH-afdelinger. </w:t>
      </w:r>
    </w:p>
    <w:p w14:paraId="270BFB0A" w14:textId="77777777" w:rsidR="009F7101" w:rsidRDefault="009F7101" w:rsidP="009F7101"/>
    <w:p w14:paraId="11AA7F8F" w14:textId="74CBA3E5" w:rsidR="009F7101" w:rsidRDefault="009F7101" w:rsidP="009F7101">
      <w:r>
        <w:t xml:space="preserve">Der blev stillet ændringsforslag om at øge antallet af repræsentanter fra DH-afdelingerne i udvalget fra 1 til 3, </w:t>
      </w:r>
      <w:r w:rsidR="00DB2A59">
        <w:t xml:space="preserve">men med 6 stemmer for forslaget fik dette ikke opbakning. </w:t>
      </w:r>
      <w:r>
        <w:t xml:space="preserve">Thorkild Olesen oplyste, at hovedvægten i udvalgets arbejde bliver DH’s vedtægter. Arbejdsgruppen med DH-afdelinger nedsættes for en ny periode, og her vil der være løbende sparring om vedtægter for DH-afdelingerne. </w:t>
      </w:r>
    </w:p>
    <w:p w14:paraId="54EC4B05" w14:textId="77777777" w:rsidR="009F7101" w:rsidRDefault="009F7101" w:rsidP="009F7101"/>
    <w:p w14:paraId="0806CFE4" w14:textId="77777777" w:rsidR="009F7101" w:rsidRDefault="009F7101" w:rsidP="009F7101">
      <w:r>
        <w:t xml:space="preserve">Forretningsudvalgets forslag blev vedtaget. </w:t>
      </w:r>
    </w:p>
    <w:p w14:paraId="086225D7" w14:textId="77777777" w:rsidR="009F7101" w:rsidRDefault="009F7101" w:rsidP="009F7101"/>
    <w:p w14:paraId="38524B93" w14:textId="77777777" w:rsidR="009F7101" w:rsidRPr="009F7101" w:rsidRDefault="009F7101" w:rsidP="009F7101">
      <w:pPr>
        <w:rPr>
          <w:rStyle w:val="Underoverskrift"/>
        </w:rPr>
      </w:pPr>
      <w:r w:rsidRPr="009F7101">
        <w:rPr>
          <w:rStyle w:val="Underoverskrift"/>
        </w:rPr>
        <w:t>15. Dato for ordinært repræsentantskabsmøde 2023</w:t>
      </w:r>
    </w:p>
    <w:p w14:paraId="482A0F28" w14:textId="77777777" w:rsidR="009F7101" w:rsidRDefault="009F7101" w:rsidP="009F7101">
      <w:r>
        <w:t>Det blev besluttet, at næste ordinære repræsentantskabsmøde holdes i København fredag den 27. oktober og lørdag den 28. oktober 2023 evt. med samling af den formelle dagsorden om fredagen.</w:t>
      </w:r>
    </w:p>
    <w:p w14:paraId="109459AF" w14:textId="77777777" w:rsidR="009F7101" w:rsidRDefault="009F7101" w:rsidP="009F7101"/>
    <w:p w14:paraId="2641547C" w14:textId="77777777" w:rsidR="009F7101" w:rsidRPr="009F7101" w:rsidRDefault="009F7101" w:rsidP="009F7101">
      <w:pPr>
        <w:rPr>
          <w:rStyle w:val="Underoverskrift"/>
        </w:rPr>
      </w:pPr>
      <w:r w:rsidRPr="009F7101">
        <w:rPr>
          <w:rStyle w:val="Underoverskrift"/>
        </w:rPr>
        <w:t xml:space="preserve">16. Evt. </w:t>
      </w:r>
    </w:p>
    <w:p w14:paraId="3352DE95" w14:textId="77777777" w:rsidR="009F7101" w:rsidRDefault="009F7101" w:rsidP="009F7101">
      <w:r>
        <w:t xml:space="preserve">Thorkild Olesen takkede alle for et godt repræsentantskabsmøde samt Mogens Wiederholt for indsatsen som dirigent. På vegne af forretningsudvalget takkede han for valget, og han ser frem til et fortsat godt samarbejde i handicapbevægelsen.   </w:t>
      </w:r>
    </w:p>
    <w:p w14:paraId="0CFD90DA" w14:textId="0083C519" w:rsidR="00851524" w:rsidRDefault="00851524" w:rsidP="009F7101"/>
    <w:sectPr w:rsidR="00851524" w:rsidSect="00DB335E">
      <w:headerReference w:type="even" r:id="rId10"/>
      <w:headerReference w:type="default" r:id="rId11"/>
      <w:footerReference w:type="even" r:id="rId12"/>
      <w:footerReference w:type="default" r:id="rId13"/>
      <w:headerReference w:type="first" r:id="rId14"/>
      <w:footerReference w:type="first" r:id="rId15"/>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F6EF9F" w14:textId="77777777" w:rsidR="00BE53E9" w:rsidRDefault="00851524">
      <w:pPr>
        <w:spacing w:line="240" w:lineRule="auto"/>
      </w:pPr>
      <w:r>
        <w:separator/>
      </w:r>
    </w:p>
  </w:endnote>
  <w:endnote w:type="continuationSeparator" w:id="0">
    <w:p w14:paraId="52F6EFA1" w14:textId="77777777" w:rsidR="00BE53E9" w:rsidRDefault="008515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embedRegular r:id="rId1" w:fontKey="{11496EF4-4DBC-430D-A602-9DB631AFCF0E}"/>
    <w:embedBold r:id="rId2" w:fontKey="{DF4FBC86-FE58-40C3-8E5E-71F74DB685BE}"/>
    <w:embedItalic r:id="rId3" w:fontKey="{D77673A7-FEDF-4AD2-ACD1-97CD250FA8EE}"/>
    <w:embedBoldItalic r:id="rId4" w:fontKey="{00CD32B2-AC40-4034-8D91-56D197654FB7}"/>
  </w:font>
  <w:font w:name="Verdana">
    <w:panose1 w:val="020B0604030504040204"/>
    <w:charset w:val="00"/>
    <w:family w:val="swiss"/>
    <w:pitch w:val="variable"/>
    <w:sig w:usb0="A00006FF" w:usb1="4000205B" w:usb2="00000010" w:usb3="00000000" w:csb0="0000019F" w:csb1="00000000"/>
    <w:embedRegular r:id="rId5" w:fontKey="{6708901D-2B49-4A8B-A46B-03EBEA9CA118}"/>
    <w:embedBold r:id="rId6" w:fontKey="{EB2778B2-E228-4335-A852-A2F48C089016}"/>
    <w:embedItalic r:id="rId7" w:fontKey="{6ECBDEB1-9DB3-4521-BC4E-26BFEA1C8E8B}"/>
    <w:embedBoldItalic r:id="rId8" w:fontKey="{9C173504-E54E-4A5F-9757-5274F8D28495}"/>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9" w:fontKey="{B00DA08D-31E0-4CBD-AEA4-7CD5A3AAFE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6EF94" w14:textId="77777777" w:rsidR="005C29DF" w:rsidRDefault="005C29D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6EF95" w14:textId="77777777" w:rsidR="00100249" w:rsidRDefault="00851524" w:rsidP="00100249">
    <w:pPr>
      <w:pStyle w:val="Sidefod"/>
    </w:pPr>
    <w:r>
      <w:rPr>
        <w:noProof/>
        <w:lang w:eastAsia="da-DK"/>
      </w:rPr>
      <mc:AlternateContent>
        <mc:Choice Requires="wps">
          <w:drawing>
            <wp:anchor distT="0" distB="0" distL="114300" distR="114300" simplePos="0" relativeHeight="251660288" behindDoc="0" locked="0" layoutInCell="1" allowOverlap="1" wp14:anchorId="52F6EF9B" wp14:editId="52F6EF9C">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52F6EFA1" w14:textId="4072008D" w:rsidR="00100249" w:rsidRDefault="0085152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614CB9">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614CB9">
                            <w:rPr>
                              <w:rStyle w:val="Sidetal"/>
                              <w:noProof/>
                            </w:rPr>
                            <w:t>6</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2F6EF9B"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Z/FJhxQIAAPQFAAAOAAAAAAAAAAAAAAAAAC4CAABkcnMvZTJvRG9jLnhtbFBLAQIt&#10;ABQABgAIAAAAIQAs9NYl4AAAAAoBAAAPAAAAAAAAAAAAAAAAAB8FAABkcnMvZG93bnJldi54bWxQ&#10;SwUGAAAAAAQABADzAAAALAYAAAAA&#10;" filled="f" fillcolor="white [3201]" stroked="f" strokeweight=".5pt">
              <v:textbox inset="0,0,0,0">
                <w:txbxContent>
                  <w:p w14:paraId="52F6EFA1" w14:textId="4072008D" w:rsidR="00100249" w:rsidRDefault="00851524"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614CB9">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614CB9">
                      <w:rPr>
                        <w:rStyle w:val="Sidetal"/>
                        <w:noProof/>
                      </w:rPr>
                      <w:t>6</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446454" w14:paraId="52F6EF99" w14:textId="77777777" w:rsidTr="00A97F6A">
      <w:tc>
        <w:tcPr>
          <w:tcW w:w="10915" w:type="dxa"/>
          <w:hideMark/>
        </w:tcPr>
        <w:p w14:paraId="52F6EF98" w14:textId="77777777" w:rsidR="00A97F6A" w:rsidRDefault="00851524"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14:paraId="52F6EF9A"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F6EF9B" w14:textId="77777777" w:rsidR="00BE53E9" w:rsidRDefault="00851524">
      <w:pPr>
        <w:spacing w:line="240" w:lineRule="auto"/>
      </w:pPr>
      <w:r>
        <w:separator/>
      </w:r>
    </w:p>
  </w:footnote>
  <w:footnote w:type="continuationSeparator" w:id="0">
    <w:p w14:paraId="52F6EF9D" w14:textId="77777777" w:rsidR="00BE53E9" w:rsidRDefault="008515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6EF91" w14:textId="77777777" w:rsidR="005C29DF" w:rsidRDefault="005C29D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6EF92" w14:textId="77777777" w:rsidR="00022BE5" w:rsidRDefault="00022BE5" w:rsidP="00022BE5">
    <w:pPr>
      <w:pStyle w:val="Sidehoved"/>
    </w:pPr>
  </w:p>
  <w:p w14:paraId="52F6EF93" w14:textId="77777777" w:rsidR="00AA4E87" w:rsidRDefault="00AA4E8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6EF96" w14:textId="77777777" w:rsidR="002762D8" w:rsidRDefault="00851524" w:rsidP="00F4074D">
    <w:pPr>
      <w:pStyle w:val="Sidehoved"/>
    </w:pPr>
    <w:r>
      <w:rPr>
        <w:noProof/>
        <w:lang w:eastAsia="da-DK"/>
      </w:rPr>
      <w:drawing>
        <wp:anchor distT="0" distB="0" distL="114300" distR="114300" simplePos="0" relativeHeight="251658240" behindDoc="0" locked="0" layoutInCell="1" allowOverlap="1" wp14:anchorId="52F6EF9D" wp14:editId="52F6EF9E">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52F6EF9F" wp14:editId="52F6EFA0">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52F6EF97"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19627CC6"/>
    <w:multiLevelType w:val="hybridMultilevel"/>
    <w:tmpl w:val="F63C05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BC27BCF"/>
    <w:multiLevelType w:val="hybridMultilevel"/>
    <w:tmpl w:val="48B23A5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57105832"/>
    <w:multiLevelType w:val="hybridMultilevel"/>
    <w:tmpl w:val="C290C5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C3C464E"/>
    <w:multiLevelType w:val="hybridMultilevel"/>
    <w:tmpl w:val="54C8F5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29D3E41"/>
    <w:multiLevelType w:val="hybridMultilevel"/>
    <w:tmpl w:val="02165C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5"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5"/>
  </w:num>
  <w:num w:numId="2">
    <w:abstractNumId w:val="7"/>
  </w:num>
  <w:num w:numId="3">
    <w:abstractNumId w:val="6"/>
  </w:num>
  <w:num w:numId="4">
    <w:abstractNumId w:val="5"/>
  </w:num>
  <w:num w:numId="5">
    <w:abstractNumId w:val="4"/>
  </w:num>
  <w:num w:numId="6">
    <w:abstractNumId w:val="14"/>
  </w:num>
  <w:num w:numId="7">
    <w:abstractNumId w:val="3"/>
  </w:num>
  <w:num w:numId="8">
    <w:abstractNumId w:val="2"/>
  </w:num>
  <w:num w:numId="9">
    <w:abstractNumId w:val="1"/>
  </w:num>
  <w:num w:numId="10">
    <w:abstractNumId w:val="0"/>
  </w:num>
  <w:num w:numId="11">
    <w:abstractNumId w:val="8"/>
  </w:num>
  <w:num w:numId="12">
    <w:abstractNumId w:val="14"/>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5"/>
  </w:num>
  <w:num w:numId="14">
    <w:abstractNumId w:val="14"/>
  </w:num>
  <w:num w:numId="15">
    <w:abstractNumId w:val="9"/>
  </w:num>
  <w:num w:numId="16">
    <w:abstractNumId w:val="12"/>
  </w:num>
  <w:num w:numId="17">
    <w:abstractNumId w:val="13"/>
  </w:num>
  <w:num w:numId="18">
    <w:abstractNumId w:val="11"/>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D9"/>
    <w:rsid w:val="000032BF"/>
    <w:rsid w:val="00004865"/>
    <w:rsid w:val="00016218"/>
    <w:rsid w:val="00022133"/>
    <w:rsid w:val="00022BE5"/>
    <w:rsid w:val="00080393"/>
    <w:rsid w:val="0009128C"/>
    <w:rsid w:val="00094ABD"/>
    <w:rsid w:val="00095F85"/>
    <w:rsid w:val="0009799A"/>
    <w:rsid w:val="000B41F5"/>
    <w:rsid w:val="000C4FB1"/>
    <w:rsid w:val="000E36FD"/>
    <w:rsid w:val="000F585B"/>
    <w:rsid w:val="00100127"/>
    <w:rsid w:val="00100249"/>
    <w:rsid w:val="001012C9"/>
    <w:rsid w:val="00103E3F"/>
    <w:rsid w:val="00114DFB"/>
    <w:rsid w:val="00116DF3"/>
    <w:rsid w:val="00117B3D"/>
    <w:rsid w:val="0013244F"/>
    <w:rsid w:val="001473EB"/>
    <w:rsid w:val="0015406F"/>
    <w:rsid w:val="001542A8"/>
    <w:rsid w:val="00164F86"/>
    <w:rsid w:val="00166A2D"/>
    <w:rsid w:val="001740AB"/>
    <w:rsid w:val="00174F9F"/>
    <w:rsid w:val="00181781"/>
    <w:rsid w:val="00182651"/>
    <w:rsid w:val="001861E3"/>
    <w:rsid w:val="001B0524"/>
    <w:rsid w:val="001F566D"/>
    <w:rsid w:val="0020639F"/>
    <w:rsid w:val="00206780"/>
    <w:rsid w:val="00216E82"/>
    <w:rsid w:val="002415B1"/>
    <w:rsid w:val="00244D70"/>
    <w:rsid w:val="00260FC0"/>
    <w:rsid w:val="002662AD"/>
    <w:rsid w:val="00270A5B"/>
    <w:rsid w:val="00273CAC"/>
    <w:rsid w:val="002762D8"/>
    <w:rsid w:val="002953B7"/>
    <w:rsid w:val="002A188C"/>
    <w:rsid w:val="002A7F99"/>
    <w:rsid w:val="002B6986"/>
    <w:rsid w:val="002C1EC9"/>
    <w:rsid w:val="002C5297"/>
    <w:rsid w:val="002C64DC"/>
    <w:rsid w:val="002C7BDF"/>
    <w:rsid w:val="002D5562"/>
    <w:rsid w:val="002E27B6"/>
    <w:rsid w:val="002E74A4"/>
    <w:rsid w:val="003033F8"/>
    <w:rsid w:val="00315D5D"/>
    <w:rsid w:val="00316531"/>
    <w:rsid w:val="00333E52"/>
    <w:rsid w:val="003461F4"/>
    <w:rsid w:val="003502D1"/>
    <w:rsid w:val="00361BC1"/>
    <w:rsid w:val="00377BEF"/>
    <w:rsid w:val="00384A83"/>
    <w:rsid w:val="003A768C"/>
    <w:rsid w:val="003B0D54"/>
    <w:rsid w:val="003B35B0"/>
    <w:rsid w:val="003B3A78"/>
    <w:rsid w:val="003C3569"/>
    <w:rsid w:val="003C4F9F"/>
    <w:rsid w:val="003C60F1"/>
    <w:rsid w:val="003E3C99"/>
    <w:rsid w:val="004166DD"/>
    <w:rsid w:val="00421009"/>
    <w:rsid w:val="00424709"/>
    <w:rsid w:val="00424AD9"/>
    <w:rsid w:val="004260BC"/>
    <w:rsid w:val="00432D01"/>
    <w:rsid w:val="00436CBB"/>
    <w:rsid w:val="00444132"/>
    <w:rsid w:val="00446454"/>
    <w:rsid w:val="004632F9"/>
    <w:rsid w:val="00486B37"/>
    <w:rsid w:val="004A5FFD"/>
    <w:rsid w:val="004A6D4D"/>
    <w:rsid w:val="004C01B2"/>
    <w:rsid w:val="004C027F"/>
    <w:rsid w:val="004C6440"/>
    <w:rsid w:val="004D35CC"/>
    <w:rsid w:val="004E0D0A"/>
    <w:rsid w:val="004E1AA9"/>
    <w:rsid w:val="004F09E8"/>
    <w:rsid w:val="004F1A28"/>
    <w:rsid w:val="004F1ED7"/>
    <w:rsid w:val="00502F76"/>
    <w:rsid w:val="005178A7"/>
    <w:rsid w:val="00543EF2"/>
    <w:rsid w:val="0055617E"/>
    <w:rsid w:val="00561C72"/>
    <w:rsid w:val="00562862"/>
    <w:rsid w:val="00582AE7"/>
    <w:rsid w:val="00592544"/>
    <w:rsid w:val="005A28D4"/>
    <w:rsid w:val="005C29DF"/>
    <w:rsid w:val="005C3C9B"/>
    <w:rsid w:val="005C5F97"/>
    <w:rsid w:val="005C769C"/>
    <w:rsid w:val="005C776A"/>
    <w:rsid w:val="005D143A"/>
    <w:rsid w:val="005D7195"/>
    <w:rsid w:val="005E1698"/>
    <w:rsid w:val="005F0175"/>
    <w:rsid w:val="005F1580"/>
    <w:rsid w:val="005F3ED8"/>
    <w:rsid w:val="005F6B57"/>
    <w:rsid w:val="00610412"/>
    <w:rsid w:val="00614CB9"/>
    <w:rsid w:val="006325AE"/>
    <w:rsid w:val="00637475"/>
    <w:rsid w:val="00655B49"/>
    <w:rsid w:val="00663A36"/>
    <w:rsid w:val="00674045"/>
    <w:rsid w:val="00674B15"/>
    <w:rsid w:val="00681D83"/>
    <w:rsid w:val="006900C2"/>
    <w:rsid w:val="00690A27"/>
    <w:rsid w:val="00695E89"/>
    <w:rsid w:val="006B2AE2"/>
    <w:rsid w:val="006B30A9"/>
    <w:rsid w:val="006C2991"/>
    <w:rsid w:val="006C3A1F"/>
    <w:rsid w:val="007008EE"/>
    <w:rsid w:val="0070267E"/>
    <w:rsid w:val="00704BA7"/>
    <w:rsid w:val="0070542F"/>
    <w:rsid w:val="00706E32"/>
    <w:rsid w:val="007133C6"/>
    <w:rsid w:val="00747075"/>
    <w:rsid w:val="007546AF"/>
    <w:rsid w:val="00765934"/>
    <w:rsid w:val="007701F3"/>
    <w:rsid w:val="0077451B"/>
    <w:rsid w:val="00776435"/>
    <w:rsid w:val="00777FAE"/>
    <w:rsid w:val="007830AC"/>
    <w:rsid w:val="007852F3"/>
    <w:rsid w:val="00785D91"/>
    <w:rsid w:val="007A3117"/>
    <w:rsid w:val="007A3228"/>
    <w:rsid w:val="007B23EB"/>
    <w:rsid w:val="007D0BB1"/>
    <w:rsid w:val="007E373C"/>
    <w:rsid w:val="008002CE"/>
    <w:rsid w:val="00810A86"/>
    <w:rsid w:val="0081675C"/>
    <w:rsid w:val="008210CB"/>
    <w:rsid w:val="00836161"/>
    <w:rsid w:val="008404B9"/>
    <w:rsid w:val="00844F6C"/>
    <w:rsid w:val="00850ACB"/>
    <w:rsid w:val="00851524"/>
    <w:rsid w:val="00863629"/>
    <w:rsid w:val="00873066"/>
    <w:rsid w:val="0087744F"/>
    <w:rsid w:val="008866FE"/>
    <w:rsid w:val="00892D08"/>
    <w:rsid w:val="00893791"/>
    <w:rsid w:val="00893E8F"/>
    <w:rsid w:val="008A6A4F"/>
    <w:rsid w:val="008E3D2B"/>
    <w:rsid w:val="008E5A6D"/>
    <w:rsid w:val="008F32DF"/>
    <w:rsid w:val="008F3CFC"/>
    <w:rsid w:val="008F4D20"/>
    <w:rsid w:val="00915B14"/>
    <w:rsid w:val="009214DC"/>
    <w:rsid w:val="009333F9"/>
    <w:rsid w:val="00940804"/>
    <w:rsid w:val="0094757D"/>
    <w:rsid w:val="00951615"/>
    <w:rsid w:val="00951B25"/>
    <w:rsid w:val="0097268A"/>
    <w:rsid w:val="009737E4"/>
    <w:rsid w:val="00983B74"/>
    <w:rsid w:val="00983DA9"/>
    <w:rsid w:val="0099004B"/>
    <w:rsid w:val="00990263"/>
    <w:rsid w:val="009A2CCC"/>
    <w:rsid w:val="009A4CCC"/>
    <w:rsid w:val="009C2069"/>
    <w:rsid w:val="009C6703"/>
    <w:rsid w:val="009D1E80"/>
    <w:rsid w:val="009E4B94"/>
    <w:rsid w:val="009E6AD9"/>
    <w:rsid w:val="009F7101"/>
    <w:rsid w:val="00A46697"/>
    <w:rsid w:val="00A676C2"/>
    <w:rsid w:val="00A72AB4"/>
    <w:rsid w:val="00A91DA5"/>
    <w:rsid w:val="00A97F6A"/>
    <w:rsid w:val="00AA00CB"/>
    <w:rsid w:val="00AA0D2C"/>
    <w:rsid w:val="00AA4E87"/>
    <w:rsid w:val="00AA6F41"/>
    <w:rsid w:val="00AB4582"/>
    <w:rsid w:val="00AC3664"/>
    <w:rsid w:val="00AD5F89"/>
    <w:rsid w:val="00AF1D02"/>
    <w:rsid w:val="00B00D92"/>
    <w:rsid w:val="00B00E68"/>
    <w:rsid w:val="00B0422A"/>
    <w:rsid w:val="00B06E2B"/>
    <w:rsid w:val="00B12AAC"/>
    <w:rsid w:val="00B13A10"/>
    <w:rsid w:val="00B21FEE"/>
    <w:rsid w:val="00B24E70"/>
    <w:rsid w:val="00B539F7"/>
    <w:rsid w:val="00B575CA"/>
    <w:rsid w:val="00B65D76"/>
    <w:rsid w:val="00B97059"/>
    <w:rsid w:val="00BB1B90"/>
    <w:rsid w:val="00BB4255"/>
    <w:rsid w:val="00BE2A74"/>
    <w:rsid w:val="00BE53E9"/>
    <w:rsid w:val="00BF0D57"/>
    <w:rsid w:val="00C0433E"/>
    <w:rsid w:val="00C110B0"/>
    <w:rsid w:val="00C357EF"/>
    <w:rsid w:val="00C41E04"/>
    <w:rsid w:val="00C439CB"/>
    <w:rsid w:val="00C64739"/>
    <w:rsid w:val="00C95FAB"/>
    <w:rsid w:val="00CA0183"/>
    <w:rsid w:val="00CA0A7D"/>
    <w:rsid w:val="00CA4E77"/>
    <w:rsid w:val="00CB3EFE"/>
    <w:rsid w:val="00CC209F"/>
    <w:rsid w:val="00CC6322"/>
    <w:rsid w:val="00CE5168"/>
    <w:rsid w:val="00CE57E0"/>
    <w:rsid w:val="00CF70BD"/>
    <w:rsid w:val="00D053D4"/>
    <w:rsid w:val="00D23C1F"/>
    <w:rsid w:val="00D273BA"/>
    <w:rsid w:val="00D27A93"/>
    <w:rsid w:val="00D27D0E"/>
    <w:rsid w:val="00D3752F"/>
    <w:rsid w:val="00D4561B"/>
    <w:rsid w:val="00D53670"/>
    <w:rsid w:val="00D74908"/>
    <w:rsid w:val="00D869A1"/>
    <w:rsid w:val="00D87C66"/>
    <w:rsid w:val="00D93F5F"/>
    <w:rsid w:val="00D96141"/>
    <w:rsid w:val="00DB2A59"/>
    <w:rsid w:val="00DB31AF"/>
    <w:rsid w:val="00DB335E"/>
    <w:rsid w:val="00DB35F4"/>
    <w:rsid w:val="00DC246F"/>
    <w:rsid w:val="00DC61BD"/>
    <w:rsid w:val="00DD1936"/>
    <w:rsid w:val="00DE2B28"/>
    <w:rsid w:val="00DF1260"/>
    <w:rsid w:val="00DF1EC4"/>
    <w:rsid w:val="00E10AC0"/>
    <w:rsid w:val="00E53EE9"/>
    <w:rsid w:val="00E60CFB"/>
    <w:rsid w:val="00E9405E"/>
    <w:rsid w:val="00ED6EC5"/>
    <w:rsid w:val="00EF474E"/>
    <w:rsid w:val="00F0152B"/>
    <w:rsid w:val="00F04788"/>
    <w:rsid w:val="00F233E7"/>
    <w:rsid w:val="00F24104"/>
    <w:rsid w:val="00F4074D"/>
    <w:rsid w:val="00F42477"/>
    <w:rsid w:val="00F710A5"/>
    <w:rsid w:val="00F73354"/>
    <w:rsid w:val="00F82257"/>
    <w:rsid w:val="00FB516F"/>
    <w:rsid w:val="00FE2C9C"/>
    <w:rsid w:val="00FF0506"/>
    <w:rsid w:val="00FF3A83"/>
    <w:rsid w:val="00FF591E"/>
    <w:rsid w:val="00FF5A41"/>
    <w:rsid w:val="00FF6626"/>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6EF8B"/>
  <w15:docId w15:val="{6F526B76-00F7-4F59-B9FB-0EEB45E2A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Almindeligtekst">
    <w:name w:val="Plain Text"/>
    <w:basedOn w:val="Normal"/>
    <w:link w:val="AlmindeligtekstTegn"/>
    <w:uiPriority w:val="99"/>
    <w:semiHidden/>
    <w:unhideWhenUsed/>
    <w:rsid w:val="008404B9"/>
    <w:pPr>
      <w:spacing w:line="240" w:lineRule="auto"/>
    </w:pPr>
    <w:rPr>
      <w:rFonts w:ascii="Calibri" w:hAnsi="Calibri" w:cstheme="minorBidi"/>
      <w:sz w:val="22"/>
      <w:szCs w:val="21"/>
    </w:rPr>
  </w:style>
  <w:style w:type="character" w:customStyle="1" w:styleId="AlmindeligtekstTegn">
    <w:name w:val="Almindelig tekst Tegn"/>
    <w:basedOn w:val="Standardskrifttypeiafsnit"/>
    <w:link w:val="Almindeligtekst"/>
    <w:uiPriority w:val="99"/>
    <w:semiHidden/>
    <w:rsid w:val="008404B9"/>
    <w:rPr>
      <w:rFonts w:ascii="Calibri" w:hAnsi="Calibri" w:cstheme="minorBidi"/>
      <w:sz w:val="22"/>
      <w:szCs w:val="21"/>
    </w:rPr>
  </w:style>
  <w:style w:type="paragraph" w:styleId="Listeafsnit">
    <w:name w:val="List Paragraph"/>
    <w:basedOn w:val="Normal"/>
    <w:uiPriority w:val="99"/>
    <w:qFormat/>
    <w:rsid w:val="008404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449091">
      <w:bodyDiv w:val="1"/>
      <w:marLeft w:val="0"/>
      <w:marRight w:val="0"/>
      <w:marTop w:val="0"/>
      <w:marBottom w:val="0"/>
      <w:divBdr>
        <w:top w:val="none" w:sz="0" w:space="0" w:color="auto"/>
        <w:left w:val="none" w:sz="0" w:space="0" w:color="auto"/>
        <w:bottom w:val="none" w:sz="0" w:space="0" w:color="auto"/>
        <w:right w:val="none" w:sz="0" w:space="0" w:color="auto"/>
      </w:divBdr>
    </w:div>
    <w:div w:id="472911043">
      <w:bodyDiv w:val="1"/>
      <w:marLeft w:val="0"/>
      <w:marRight w:val="0"/>
      <w:marTop w:val="0"/>
      <w:marBottom w:val="0"/>
      <w:divBdr>
        <w:top w:val="none" w:sz="0" w:space="0" w:color="auto"/>
        <w:left w:val="none" w:sz="0" w:space="0" w:color="auto"/>
        <w:bottom w:val="none" w:sz="0" w:space="0" w:color="auto"/>
        <w:right w:val="none" w:sz="0" w:space="0" w:color="auto"/>
      </w:divBdr>
    </w:div>
    <w:div w:id="1078139439">
      <w:bodyDiv w:val="1"/>
      <w:marLeft w:val="0"/>
      <w:marRight w:val="0"/>
      <w:marTop w:val="0"/>
      <w:marBottom w:val="0"/>
      <w:divBdr>
        <w:top w:val="none" w:sz="0" w:space="0" w:color="auto"/>
        <w:left w:val="none" w:sz="0" w:space="0" w:color="auto"/>
        <w:bottom w:val="none" w:sz="0" w:space="0" w:color="auto"/>
        <w:right w:val="none" w:sz="0" w:space="0" w:color="auto"/>
      </w:divBdr>
    </w:div>
    <w:div w:id="200612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SMoveSetID xmlns="a0c2abd2-302b-4447-8b02-c5f20d70e09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EC446F96117D4291191CA5C68D4311" ma:contentTypeVersion="1" ma:contentTypeDescription="Create a new document." ma:contentTypeScope="" ma:versionID="9b2065362676b10ae17e5e08306ccaa1">
  <xsd:schema xmlns:xsd="http://www.w3.org/2001/XMLSchema" xmlns:xs="http://www.w3.org/2001/XMLSchema" xmlns:p="http://schemas.microsoft.com/office/2006/metadata/properties" xmlns:ns2="a0c2abd2-302b-4447-8b02-c5f20d70e093" targetNamespace="http://schemas.microsoft.com/office/2006/metadata/properties" ma:root="true" ma:fieldsID="2795ee1311bb9d490acd98d528c04fef" ns2:_="">
    <xsd:import namespace="a0c2abd2-302b-4447-8b02-c5f20d70e093"/>
    <xsd:element name="properties">
      <xsd:complexType>
        <xsd:sequence>
          <xsd:element name="documentManagement">
            <xsd:complexType>
              <xsd:all>
                <xsd:element ref="ns2:TSMoveSe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c2abd2-302b-4447-8b02-c5f20d70e093" elementFormDefault="qualified">
    <xsd:import namespace="http://schemas.microsoft.com/office/2006/documentManagement/types"/>
    <xsd:import namespace="http://schemas.microsoft.com/office/infopath/2007/PartnerControls"/>
    <xsd:element name="TSMoveSetID" ma:index="8" nillable="true" ma:displayName="TSMoveSetID" ma:description="This field contains document metadata from TeamShare" ma:internalName="TSMoveSetID">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F7BB29-B686-4C8C-9955-0374676B058A}">
  <ds:schemaRefs>
    <ds:schemaRef ds:uri="http://schemas.microsoft.com/sharepoint/v3/contenttype/forms"/>
  </ds:schemaRefs>
</ds:datastoreItem>
</file>

<file path=customXml/itemProps2.xml><?xml version="1.0" encoding="utf-8"?>
<ds:datastoreItem xmlns:ds="http://schemas.openxmlformats.org/officeDocument/2006/customXml" ds:itemID="{68264948-EE86-4682-826B-B77FEC4ED56B}">
  <ds:schemaRefs>
    <ds:schemaRef ds:uri="http://purl.org/dc/elements/1.1/"/>
    <ds:schemaRef ds:uri="http://schemas.microsoft.com/office/infopath/2007/PartnerControls"/>
    <ds:schemaRef ds:uri="http://purl.org/dc/terms/"/>
    <ds:schemaRef ds:uri="a0c2abd2-302b-4447-8b02-c5f20d70e093"/>
    <ds:schemaRef ds:uri="http://schemas.microsoft.com/office/2006/documentManagement/types"/>
    <ds:schemaRef ds:uri="http://www.w3.org/XML/1998/namespace"/>
    <ds:schemaRef ds:uri="http://schemas.openxmlformats.org/package/2006/metadata/core-properties"/>
    <ds:schemaRef ds:uri="http://purl.org/dc/dcmitype/"/>
    <ds:schemaRef ds:uri="http://schemas.microsoft.com/office/2006/metadata/properties"/>
  </ds:schemaRefs>
</ds:datastoreItem>
</file>

<file path=customXml/itemProps3.xml><?xml version="1.0" encoding="utf-8"?>
<ds:datastoreItem xmlns:ds="http://schemas.openxmlformats.org/officeDocument/2006/customXml" ds:itemID="{5869B9B0-371A-4693-BFE8-876A2849BD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c2abd2-302b-4447-8b02-c5f20d70e0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Notat med logo ny</Template>
  <TotalTime>1</TotalTime>
  <Pages>6</Pages>
  <Words>2176</Words>
  <Characters>13276</Characters>
  <Application>Microsoft Office Word</Application>
  <DocSecurity>0</DocSecurity>
  <Lines>110</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15422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Mette Søndergaard Pedersen</cp:lastModifiedBy>
  <cp:revision>2</cp:revision>
  <dcterms:created xsi:type="dcterms:W3CDTF">2021-12-16T08:25:00Z</dcterms:created>
  <dcterms:modified xsi:type="dcterms:W3CDTF">2021-12-16T08:25:00Z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0x010100BFEC446F96117D4291191CA5C68D4311</vt:lpwstr>
  </property>
  <property fmtid="{D5CDD505-2E9C-101B-9397-08002B2CF9AE}" pid="3" name="TeamShareLastOpen">
    <vt:lpwstr>16-12-2021 09:24:21</vt:lpwstr>
  </property>
</Properties>
</file>