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6577A2" w14:paraId="33A781D9" w14:textId="77777777" w:rsidTr="00AA0D2C">
        <w:trPr>
          <w:trHeight w:hRule="exact" w:val="737"/>
        </w:trPr>
        <w:tc>
          <w:tcPr>
            <w:tcW w:w="7230" w:type="dxa"/>
          </w:tcPr>
          <w:p w14:paraId="33A781D7" w14:textId="77777777" w:rsidR="00206780" w:rsidRDefault="00612D5C" w:rsidP="00206780">
            <w:pPr>
              <w:pStyle w:val="Header-info"/>
              <w:framePr w:wrap="auto" w:vAnchor="margin" w:hAnchor="text" w:yAlign="inline"/>
            </w:pPr>
            <w:r>
              <w:t xml:space="preserve">Dokument oprettet </w:t>
            </w:r>
            <w:bookmarkStart w:id="0" w:name="Dato"/>
            <w:r>
              <w:t>05. februar 2020</w:t>
            </w:r>
            <w:bookmarkEnd w:id="0"/>
          </w:p>
          <w:p w14:paraId="33A781D8" w14:textId="77777777" w:rsidR="00333E52" w:rsidRPr="00244D70" w:rsidRDefault="00612D5C" w:rsidP="00206780">
            <w:pPr>
              <w:pStyle w:val="Header-info"/>
              <w:framePr w:wrap="auto" w:vAnchor="margin" w:hAnchor="text" w:yAlign="inline"/>
            </w:pPr>
            <w:r>
              <w:t xml:space="preserve">Sag </w:t>
            </w:r>
            <w:bookmarkStart w:id="1" w:name="SagsID"/>
            <w:r>
              <w:t>165229</w:t>
            </w:r>
            <w:bookmarkEnd w:id="1"/>
            <w:r>
              <w:t xml:space="preserve"> – Dok. </w:t>
            </w:r>
            <w:bookmarkStart w:id="2" w:name="DokID"/>
            <w:r>
              <w:t>476072</w:t>
            </w:r>
            <w:bookmarkEnd w:id="2"/>
          </w:p>
        </w:tc>
      </w:tr>
    </w:tbl>
    <w:p w14:paraId="33A781DA" w14:textId="5EC990EC" w:rsidR="00DB335E" w:rsidRPr="00502F76" w:rsidRDefault="00F46FA6" w:rsidP="00316531">
      <w:pPr>
        <w:pStyle w:val="Overskrift1"/>
        <w:pBdr>
          <w:bottom w:val="single" w:sz="4" w:space="1" w:color="auto"/>
        </w:pBdr>
      </w:pPr>
      <w:r>
        <w:t>Referat af møde i forretningsudvalget den 5. februar 2020</w:t>
      </w:r>
    </w:p>
    <w:p w14:paraId="34973173" w14:textId="77777777" w:rsidR="0090371D" w:rsidRDefault="0090371D" w:rsidP="0090371D">
      <w:r>
        <w:t>Til stede: Thorkild Olesen (frem til og med punkt 4.C), Sif Holst,</w:t>
      </w:r>
      <w:r>
        <w:rPr>
          <w:szCs w:val="26"/>
        </w:rPr>
        <w:t xml:space="preserve"> Janus Tarp, Knud Kristensen </w:t>
      </w:r>
      <w:r>
        <w:t>(frem til og med punkt 3.A)</w:t>
      </w:r>
      <w:r>
        <w:rPr>
          <w:szCs w:val="26"/>
        </w:rPr>
        <w:t xml:space="preserve">, Anni Sørensen, Mads Brix Baulund, Katrine Mandrup Tang </w:t>
      </w:r>
      <w:r>
        <w:t>(frem til og med punkt 4.C)</w:t>
      </w:r>
      <w:r>
        <w:rPr>
          <w:szCs w:val="26"/>
        </w:rPr>
        <w:t xml:space="preserve">, Anita Vium Jørgensen (under punkt 3.A og 3.B), Mette Søndergaard Pedersen (ref.).  </w:t>
      </w:r>
    </w:p>
    <w:p w14:paraId="2750C565" w14:textId="77777777" w:rsidR="0090371D" w:rsidRDefault="0090371D" w:rsidP="0090371D">
      <w:pPr>
        <w:rPr>
          <w:szCs w:val="26"/>
        </w:rPr>
      </w:pPr>
      <w:r>
        <w:br/>
        <w:t xml:space="preserve">Afbud: </w:t>
      </w:r>
      <w:r>
        <w:rPr>
          <w:szCs w:val="26"/>
        </w:rPr>
        <w:t>Jan Jakobsen.</w:t>
      </w:r>
    </w:p>
    <w:p w14:paraId="60B18B81" w14:textId="77777777" w:rsidR="0090371D" w:rsidRDefault="0090371D" w:rsidP="0090371D">
      <w:pPr>
        <w:rPr>
          <w:szCs w:val="26"/>
        </w:rPr>
      </w:pPr>
    </w:p>
    <w:p w14:paraId="1641CF93" w14:textId="096E4E8D" w:rsidR="0090371D" w:rsidRDefault="0090371D" w:rsidP="0090371D">
      <w:pPr>
        <w:rPr>
          <w:rStyle w:val="Underoverskrift"/>
        </w:rPr>
      </w:pPr>
      <w:r>
        <w:rPr>
          <w:rStyle w:val="Overskrift3Tegn"/>
        </w:rPr>
        <w:t>1. Godkendelse af dagsorden</w:t>
      </w:r>
      <w:r>
        <w:rPr>
          <w:rStyle w:val="Underoverskrift"/>
        </w:rPr>
        <w:br/>
      </w:r>
      <w:r>
        <w:t xml:space="preserve">Dagsordenen blev godkendt. </w:t>
      </w:r>
      <w:r>
        <w:br/>
      </w:r>
      <w:r>
        <w:br/>
        <w:t>Der blev orienteret om, at DH’s sekretariat arbejder på e</w:t>
      </w:r>
      <w:r w:rsidR="00D426DB">
        <w:t xml:space="preserve">n ny model </w:t>
      </w:r>
      <w:r>
        <w:t xml:space="preserve">for udsendelse af materiale til forretningsudvalget med det formål at leve op til GDPR-krav på en mere enkel måde. </w:t>
      </w:r>
      <w:r>
        <w:rPr>
          <w:rStyle w:val="Underoverskrift"/>
        </w:rPr>
        <w:br/>
      </w:r>
    </w:p>
    <w:p w14:paraId="75C4E99B" w14:textId="4AFD52E4" w:rsidR="0090371D" w:rsidRDefault="0090371D" w:rsidP="0090371D">
      <w:pPr>
        <w:spacing w:after="200" w:line="276" w:lineRule="auto"/>
        <w:rPr>
          <w:rFonts w:asciiTheme="minorHAnsi" w:hAnsiTheme="minorHAnsi" w:cstheme="minorHAnsi"/>
        </w:rPr>
      </w:pPr>
      <w:r>
        <w:rPr>
          <w:rStyle w:val="Overskrift3Tegn"/>
        </w:rPr>
        <w:t>2. Referat fra FU-møde den 11. december 2019</w:t>
      </w:r>
      <w:r>
        <w:rPr>
          <w:rStyle w:val="Underoverskrift"/>
        </w:rPr>
        <w:br/>
      </w:r>
      <w:r>
        <w:rPr>
          <w:rFonts w:asciiTheme="minorHAnsi" w:hAnsiTheme="minorHAnsi" w:cstheme="minorHAnsi"/>
        </w:rPr>
        <w:t>Der blev spurgt til Lokalpuljen, og det blev oplyst, at der afventes en tilbagemelding fra Socialstyrelsen i forhold til muli</w:t>
      </w:r>
      <w:r>
        <w:rPr>
          <w:rFonts w:asciiTheme="minorHAnsi" w:hAnsiTheme="minorHAnsi" w:cstheme="minorHAnsi"/>
        </w:rPr>
        <w:t>g</w:t>
      </w:r>
      <w:r w:rsidR="009421FB">
        <w:rPr>
          <w:rFonts w:asciiTheme="minorHAnsi" w:hAnsiTheme="minorHAnsi" w:cstheme="minorHAnsi"/>
        </w:rPr>
        <w:t>heden for at have to ansøge</w:t>
      </w:r>
      <w:r>
        <w:rPr>
          <w:rFonts w:asciiTheme="minorHAnsi" w:hAnsiTheme="minorHAnsi" w:cstheme="minorHAnsi"/>
        </w:rPr>
        <w:t>runder i 2020, og at spørgsmålet om</w:t>
      </w:r>
      <w:r w:rsidR="009421FB">
        <w:rPr>
          <w:rFonts w:asciiTheme="minorHAnsi" w:hAnsiTheme="minorHAnsi" w:cstheme="minorHAnsi"/>
        </w:rPr>
        <w:t>,</w:t>
      </w:r>
      <w:r>
        <w:rPr>
          <w:rFonts w:asciiTheme="minorHAnsi" w:hAnsiTheme="minorHAnsi" w:cstheme="minorHAnsi"/>
        </w:rPr>
        <w:t xml:space="preserve"> hvorvidt DH-afdelingerne kan søge puljen</w:t>
      </w:r>
      <w:r w:rsidR="009421FB">
        <w:rPr>
          <w:rFonts w:asciiTheme="minorHAnsi" w:hAnsiTheme="minorHAnsi" w:cstheme="minorHAnsi"/>
        </w:rPr>
        <w:t>,</w:t>
      </w:r>
      <w:r>
        <w:rPr>
          <w:rFonts w:asciiTheme="minorHAnsi" w:hAnsiTheme="minorHAnsi" w:cstheme="minorHAnsi"/>
        </w:rPr>
        <w:t xml:space="preserve"> rejses pol</w:t>
      </w:r>
      <w:r>
        <w:rPr>
          <w:rFonts w:asciiTheme="minorHAnsi" w:hAnsiTheme="minorHAnsi" w:cstheme="minorHAnsi"/>
        </w:rPr>
        <w:t>i</w:t>
      </w:r>
      <w:r>
        <w:rPr>
          <w:rFonts w:asciiTheme="minorHAnsi" w:hAnsiTheme="minorHAnsi" w:cstheme="minorHAnsi"/>
        </w:rPr>
        <w:t xml:space="preserve">tisk. </w:t>
      </w:r>
      <w:r w:rsidR="000E403F">
        <w:rPr>
          <w:rFonts w:asciiTheme="minorHAnsi" w:hAnsiTheme="minorHAnsi" w:cstheme="minorHAnsi"/>
        </w:rPr>
        <w:br/>
      </w:r>
      <w:r w:rsidR="000E403F">
        <w:rPr>
          <w:rFonts w:asciiTheme="minorHAnsi" w:hAnsiTheme="minorHAnsi" w:cstheme="minorHAnsi"/>
        </w:rPr>
        <w:br/>
        <w:t>Der blev ligeledes spurgt til dannelsen af netværk for hhv. politiske konsulenter og organisationskonsulenter i handica</w:t>
      </w:r>
      <w:r w:rsidR="000E403F">
        <w:rPr>
          <w:rFonts w:asciiTheme="minorHAnsi" w:hAnsiTheme="minorHAnsi" w:cstheme="minorHAnsi"/>
        </w:rPr>
        <w:t>p</w:t>
      </w:r>
      <w:r w:rsidR="000E403F">
        <w:rPr>
          <w:rFonts w:asciiTheme="minorHAnsi" w:hAnsiTheme="minorHAnsi" w:cstheme="minorHAnsi"/>
        </w:rPr>
        <w:t xml:space="preserve">organisationerne, og denne opgave er i proces. </w:t>
      </w:r>
      <w:r>
        <w:rPr>
          <w:rFonts w:asciiTheme="minorHAnsi" w:hAnsiTheme="minorHAnsi" w:cstheme="minorHAnsi"/>
        </w:rPr>
        <w:br/>
      </w:r>
      <w:r>
        <w:rPr>
          <w:rFonts w:asciiTheme="minorHAnsi" w:hAnsiTheme="minorHAnsi" w:cstheme="minorHAnsi"/>
        </w:rPr>
        <w:br/>
        <w:t>Ingen yderligere bemærkninger.</w:t>
      </w:r>
    </w:p>
    <w:p w14:paraId="1E42C9C9" w14:textId="6B57029A" w:rsidR="0090371D" w:rsidRDefault="0090371D" w:rsidP="0090371D">
      <w:pPr>
        <w:spacing w:before="120" w:after="120"/>
        <w:rPr>
          <w:rFonts w:asciiTheme="minorHAnsi" w:hAnsiTheme="minorHAnsi" w:cstheme="minorHAnsi"/>
        </w:rPr>
      </w:pPr>
      <w:r>
        <w:rPr>
          <w:rStyle w:val="Overskrift3Tegn"/>
        </w:rPr>
        <w:t>3. Beslutningspunkter</w:t>
      </w:r>
      <w:r>
        <w:rPr>
          <w:rStyle w:val="Overskrift3Tegn"/>
        </w:rPr>
        <w:br/>
      </w:r>
      <w:r>
        <w:rPr>
          <w:rStyle w:val="Underoverskrift"/>
        </w:rPr>
        <w:br/>
      </w:r>
      <w:r>
        <w:rPr>
          <w:rStyle w:val="Underoverskrift"/>
          <w:u w:val="single"/>
        </w:rPr>
        <w:t>A. Forslagskatalog om børn og unge med handicap</w:t>
      </w:r>
      <w:r>
        <w:rPr>
          <w:rFonts w:asciiTheme="minorHAnsi" w:hAnsiTheme="minorHAnsi" w:cstheme="minorHAnsi"/>
        </w:rPr>
        <w:br/>
      </w:r>
      <w:r>
        <w:t xml:space="preserve">DH har det seneste halve år haft fokus på børnehandicapområdet i overensstemmelse med DH’s handlingsplan. </w:t>
      </w:r>
      <w:r>
        <w:br/>
      </w:r>
      <w:r>
        <w:br/>
        <w:t xml:space="preserve">I forbindelse med udarbejdelse af forslagskataloget er der afholdt 2 medlemsmøder, hvor medlemsorganisationerne kom med input til, hvilke udfordringer de oplever på området samt idéer til løsninger. </w:t>
      </w:r>
      <w:r>
        <w:br/>
      </w:r>
      <w:r>
        <w:br/>
        <w:t>Det blev præciseret, at formålet med forslagskataloget er at komme med konkrete løsningsforslag på udvalgte proble</w:t>
      </w:r>
      <w:r>
        <w:t>m</w:t>
      </w:r>
      <w:r>
        <w:t>stillinger inden for børnehandicap, hvilket skal gøre DH i stand til at spille aktivt ind i den nuværende politiske debat. Kataloget har således ikke en ambition om at komme rundt i alle hjørner, men det er udtryk for medlemsorganisati</w:t>
      </w:r>
      <w:r>
        <w:t>o</w:t>
      </w:r>
      <w:r>
        <w:t>nernes prioritering af de vigtigste udfordringer.</w:t>
      </w:r>
      <w:r>
        <w:br/>
      </w:r>
      <w:r>
        <w:br/>
      </w:r>
      <w:r>
        <w:rPr>
          <w:rFonts w:asciiTheme="minorHAnsi" w:hAnsiTheme="minorHAnsi" w:cstheme="minorHAnsi"/>
        </w:rPr>
        <w:t xml:space="preserve">På sigt kan der udvikles en samlet børnehandicappolitik, der fx også sætter øget fokus på børn i førskolealderen og børn med handicap inden for specialområdet. </w:t>
      </w:r>
      <w:r>
        <w:rPr>
          <w:rFonts w:asciiTheme="minorHAnsi" w:hAnsiTheme="minorHAnsi" w:cstheme="minorHAnsi"/>
        </w:rPr>
        <w:br/>
      </w:r>
      <w:r>
        <w:rPr>
          <w:rFonts w:asciiTheme="minorHAnsi" w:hAnsiTheme="minorHAnsi" w:cstheme="minorHAnsi"/>
        </w:rPr>
        <w:br/>
      </w:r>
      <w:r w:rsidRPr="000E403F">
        <w:rPr>
          <w:rFonts w:asciiTheme="minorHAnsi" w:hAnsiTheme="minorHAnsi" w:cstheme="minorHAnsi"/>
        </w:rPr>
        <w:t xml:space="preserve">Med de faldne bemærkninger </w:t>
      </w:r>
      <w:r w:rsidR="00454F82" w:rsidRPr="000E403F">
        <w:rPr>
          <w:rFonts w:asciiTheme="minorHAnsi" w:hAnsiTheme="minorHAnsi" w:cstheme="minorHAnsi"/>
        </w:rPr>
        <w:t xml:space="preserve">og et par sproglige rettelser </w:t>
      </w:r>
      <w:r w:rsidRPr="000E403F">
        <w:rPr>
          <w:rFonts w:asciiTheme="minorHAnsi" w:hAnsiTheme="minorHAnsi" w:cstheme="minorHAnsi"/>
        </w:rPr>
        <w:t>godkendte forretningsudvalget forslagskataloget om børn og unge med ha</w:t>
      </w:r>
      <w:r w:rsidRPr="000E403F">
        <w:rPr>
          <w:rFonts w:asciiTheme="minorHAnsi" w:hAnsiTheme="minorHAnsi" w:cstheme="minorHAnsi"/>
        </w:rPr>
        <w:t>n</w:t>
      </w:r>
      <w:r w:rsidRPr="000E403F">
        <w:rPr>
          <w:rFonts w:asciiTheme="minorHAnsi" w:hAnsiTheme="minorHAnsi" w:cstheme="minorHAnsi"/>
        </w:rPr>
        <w:t xml:space="preserve">dicap. </w:t>
      </w:r>
    </w:p>
    <w:p w14:paraId="0343DBD8" w14:textId="77777777" w:rsidR="0090371D" w:rsidRDefault="0090371D" w:rsidP="0090371D">
      <w:pPr>
        <w:pStyle w:val="Brdtekst"/>
        <w:rPr>
          <w:rFonts w:asciiTheme="minorHAnsi" w:hAnsiTheme="minorHAnsi" w:cstheme="minorHAnsi"/>
        </w:rPr>
      </w:pPr>
      <w:r>
        <w:rPr>
          <w:rFonts w:asciiTheme="minorHAnsi" w:hAnsiTheme="minorHAnsi" w:cstheme="minorHAnsi"/>
        </w:rPr>
        <w:br/>
      </w:r>
      <w:r>
        <w:rPr>
          <w:rStyle w:val="Underoverskrift"/>
          <w:u w:val="single"/>
        </w:rPr>
        <w:t>B. Specialeplan og evaluering af handicapområdet</w:t>
      </w:r>
      <w:r>
        <w:rPr>
          <w:rFonts w:asciiTheme="minorHAnsi" w:hAnsiTheme="minorHAnsi" w:cstheme="minorHAnsi"/>
        </w:rPr>
        <w:br/>
      </w:r>
      <w:r>
        <w:rPr>
          <w:rFonts w:asciiTheme="minorHAnsi" w:hAnsiTheme="minorHAnsi" w:cstheme="minorHAnsi"/>
        </w:rPr>
        <w:lastRenderedPageBreak/>
        <w:t xml:space="preserve">Regeringen vil gennemføre en evaluering af den nuværende planlægning og organisering af handicapområdet med henblik på at styrke indsatsen, den nationale vidensdeling og sikre den mest hensigtsmæssige opgavefordeling. </w:t>
      </w:r>
    </w:p>
    <w:p w14:paraId="5D55AD4E" w14:textId="77777777" w:rsidR="0090371D" w:rsidRDefault="0090371D" w:rsidP="0090371D">
      <w:pPr>
        <w:rPr>
          <w:rFonts w:asciiTheme="minorHAnsi" w:hAnsiTheme="minorHAnsi" w:cstheme="minorHAnsi"/>
        </w:rPr>
      </w:pPr>
    </w:p>
    <w:p w14:paraId="3AE68040" w14:textId="77777777" w:rsidR="0090371D" w:rsidRDefault="0090371D" w:rsidP="0090371D">
      <w:pPr>
        <w:rPr>
          <w:rFonts w:asciiTheme="minorHAnsi" w:hAnsiTheme="minorHAnsi" w:cstheme="minorHAnsi"/>
        </w:rPr>
      </w:pPr>
      <w:r>
        <w:rPr>
          <w:rFonts w:asciiTheme="minorHAnsi" w:hAnsiTheme="minorHAnsi" w:cstheme="minorHAnsi"/>
        </w:rPr>
        <w:t>På baggrund af input fra medlemsorganisationerne på to medlemsmøder har DH’s sekretariat udarbejdet et notat om DH’s forslag til en specialeplan på det specialiserede handicapområde. Notatet bygger på grundelementerne i forslaget om specialeplanlægning i DH’s socialpolitik.</w:t>
      </w:r>
    </w:p>
    <w:p w14:paraId="37D2EBD8" w14:textId="77777777" w:rsidR="0090371D" w:rsidRDefault="0090371D" w:rsidP="0090371D">
      <w:pPr>
        <w:rPr>
          <w:rFonts w:asciiTheme="minorHAnsi" w:hAnsiTheme="minorHAnsi" w:cstheme="minorHAnsi"/>
        </w:rPr>
      </w:pPr>
    </w:p>
    <w:p w14:paraId="31AE9A15" w14:textId="418F3029" w:rsidR="0090371D" w:rsidRDefault="0090371D" w:rsidP="0090371D">
      <w:pPr>
        <w:spacing w:before="120" w:after="120"/>
      </w:pPr>
      <w:r>
        <w:rPr>
          <w:rFonts w:asciiTheme="minorHAnsi" w:hAnsiTheme="minorHAnsi" w:cstheme="minorHAnsi"/>
        </w:rPr>
        <w:t>Forretningsudvalget drøftede notatet, og der var enighed om, at det giver et godt grundlag for DH at stå på i den ko</w:t>
      </w:r>
      <w:r>
        <w:rPr>
          <w:rFonts w:asciiTheme="minorHAnsi" w:hAnsiTheme="minorHAnsi" w:cstheme="minorHAnsi"/>
        </w:rPr>
        <w:t>m</w:t>
      </w:r>
      <w:r>
        <w:rPr>
          <w:rFonts w:asciiTheme="minorHAnsi" w:hAnsiTheme="minorHAnsi" w:cstheme="minorHAnsi"/>
        </w:rPr>
        <w:t xml:space="preserve">mende politiske debat om specialeplanlægning. </w:t>
      </w:r>
      <w:r>
        <w:rPr>
          <w:rFonts w:asciiTheme="minorHAnsi" w:hAnsiTheme="minorHAnsi" w:cstheme="minorHAnsi"/>
        </w:rPr>
        <w:br/>
      </w:r>
      <w:r>
        <w:rPr>
          <w:rFonts w:asciiTheme="minorHAnsi" w:hAnsiTheme="minorHAnsi" w:cstheme="minorHAnsi"/>
        </w:rPr>
        <w:br/>
        <w:t>Forretningsudvalget godkendte notatet, og der arbejdes videre med at skabe optimale rammer for dialogen med rel</w:t>
      </w:r>
      <w:r>
        <w:rPr>
          <w:rFonts w:asciiTheme="minorHAnsi" w:hAnsiTheme="minorHAnsi" w:cstheme="minorHAnsi"/>
        </w:rPr>
        <w:t>e</w:t>
      </w:r>
      <w:r>
        <w:rPr>
          <w:rFonts w:asciiTheme="minorHAnsi" w:hAnsiTheme="minorHAnsi" w:cstheme="minorHAnsi"/>
        </w:rPr>
        <w:t xml:space="preserve">vante politikere og andre aktører. </w:t>
      </w:r>
      <w:r>
        <w:rPr>
          <w:rFonts w:asciiTheme="minorHAnsi" w:hAnsiTheme="minorHAnsi" w:cstheme="minorHAnsi"/>
        </w:rPr>
        <w:br/>
      </w:r>
      <w:r>
        <w:rPr>
          <w:rFonts w:asciiTheme="minorHAnsi" w:hAnsiTheme="minorHAnsi" w:cstheme="minorHAnsi"/>
        </w:rPr>
        <w:br/>
      </w:r>
      <w:r>
        <w:rPr>
          <w:rStyle w:val="Underoverskrift"/>
          <w:u w:val="single"/>
        </w:rPr>
        <w:t>C. Medlemskab af Kvinderådet</w:t>
      </w:r>
      <w:r>
        <w:rPr>
          <w:rFonts w:asciiTheme="minorHAnsi" w:hAnsiTheme="minorHAnsi" w:cstheme="minorHAnsi"/>
        </w:rPr>
        <w:br/>
      </w:r>
      <w:r w:rsidR="009421FB">
        <w:t>Kvinderådet</w:t>
      </w:r>
      <w:r>
        <w:t xml:space="preserve"> er en paraplyorganisation, som arbejder for at forbedre kvinders rettigheder og vilkår med det formål at fremme ligestilling nationalt og internationalt. Kvinderådet er koordinator på civilsamfundets involvering i Danmarks afrapportering til FN om kvindekonventionen. </w:t>
      </w:r>
      <w:r>
        <w:br/>
      </w:r>
      <w:r>
        <w:br/>
        <w:t>Et medlemskab af Kvinderådet vil således give DH mulighed for at sætte øget fokus på kvinder med handicap.</w:t>
      </w:r>
      <w:r>
        <w:br/>
      </w:r>
      <w:r>
        <w:br/>
        <w:t>Forretningsudvalget besluttede, at DH søger om optagelse i Kvinderådet under forudsætning af, at kontingent beregnes ud fra antal medlemsorganisationer.</w:t>
      </w:r>
      <w:r>
        <w:rPr>
          <w:rFonts w:asciiTheme="minorHAnsi" w:hAnsiTheme="minorHAnsi" w:cstheme="minorHAnsi"/>
        </w:rPr>
        <w:br/>
      </w:r>
    </w:p>
    <w:p w14:paraId="1259DE97" w14:textId="77777777" w:rsidR="0090371D" w:rsidRDefault="0090371D" w:rsidP="0090371D">
      <w:pPr>
        <w:spacing w:before="120" w:after="120"/>
      </w:pPr>
      <w:r>
        <w:rPr>
          <w:rStyle w:val="Underoverskrift"/>
          <w:u w:val="single"/>
        </w:rPr>
        <w:t>D. Temadage for DH-afdelingerne</w:t>
      </w:r>
      <w:r>
        <w:rPr>
          <w:rFonts w:asciiTheme="minorHAnsi" w:hAnsiTheme="minorHAnsi" w:cstheme="minorHAnsi"/>
        </w:rPr>
        <w:br/>
      </w:r>
      <w:r>
        <w:t>På møde i forretningsudvalget den 19. juni 2019 blev der afsat 500.000 kr. til lederskabsuddannelse og anden komp</w:t>
      </w:r>
      <w:r>
        <w:t>e</w:t>
      </w:r>
      <w:r>
        <w:t xml:space="preserve">tenceudvikling af lokale repræsentanter. </w:t>
      </w:r>
    </w:p>
    <w:p w14:paraId="1CBCFADC" w14:textId="091ACD98" w:rsidR="0090371D" w:rsidRDefault="0090371D" w:rsidP="0090371D">
      <w:pPr>
        <w:spacing w:before="120" w:after="120"/>
      </w:pPr>
      <w:r>
        <w:t>Forretningsudvalget godkendte, at midlerne anvendes til</w:t>
      </w:r>
      <w:r w:rsidR="009421FB">
        <w:t xml:space="preserve"> tre temadage i perioden 2020-</w:t>
      </w:r>
      <w:r>
        <w:t xml:space="preserve">2021, hvor hver temadag holdes to-tre steder i landet. Målgruppen er formænd for DH-afdelingerne med </w:t>
      </w:r>
      <w:r w:rsidR="00D426DB">
        <w:t xml:space="preserve">en kraftig </w:t>
      </w:r>
      <w:r>
        <w:t>opfordring til</w:t>
      </w:r>
      <w:r w:rsidR="009421FB">
        <w:t>,</w:t>
      </w:r>
      <w:r>
        <w:t xml:space="preserve"> at yderligere én person deltager fra hver DH-afdeling.</w:t>
      </w:r>
    </w:p>
    <w:p w14:paraId="18F07FA6" w14:textId="77777777" w:rsidR="0090371D" w:rsidRDefault="0090371D" w:rsidP="0090371D">
      <w:pPr>
        <w:spacing w:before="120" w:after="120"/>
      </w:pPr>
      <w:r>
        <w:t>Temaerne vælges med udgangspunkt i anbefalinger til opkvalificering fra den tidligere arbejdsgruppe med DH-afdelinger og den gennemførte afdelingsundersøgelse i 2019. Det første tema er fastholdelse og rekruttering af nye medlemmer i DH-afdelingen.</w:t>
      </w:r>
      <w:r>
        <w:rPr>
          <w:rFonts w:asciiTheme="minorHAnsi" w:hAnsiTheme="minorHAnsi" w:cstheme="minorHAnsi"/>
        </w:rPr>
        <w:br/>
      </w:r>
      <w:r>
        <w:rPr>
          <w:rFonts w:ascii="Times New Roman" w:hAnsi="Times New Roman"/>
          <w:color w:val="FF0000"/>
          <w:sz w:val="26"/>
          <w:szCs w:val="26"/>
        </w:rPr>
        <w:br/>
      </w:r>
      <w:r>
        <w:rPr>
          <w:rStyle w:val="Underoverskrift"/>
          <w:u w:val="single"/>
        </w:rPr>
        <w:t>E. Kontrakt for DH’s næstformand</w:t>
      </w:r>
      <w:r>
        <w:br/>
        <w:t xml:space="preserve">DH har siden 2015 frikøbt Sif Holst fra Fibromyalgi-Foreningen for varetagelse af hvervet som næstformand for DH. Der har dog i en længere periode været behov for at justere aftalen, så den afspejler den reelle arbejdsfordeling.  </w:t>
      </w:r>
    </w:p>
    <w:p w14:paraId="5D5DBFD8" w14:textId="77777777" w:rsidR="0090371D" w:rsidRDefault="0090371D" w:rsidP="0090371D">
      <w:pPr>
        <w:spacing w:before="120" w:after="120"/>
      </w:pPr>
      <w:r>
        <w:t xml:space="preserve">Forretningsudvalget godkendte, at Sif Holst ansættes i DH som næstformand pr. 1. april 2020 på fleksjobvilkår med en gennemsnitlig ugentlig arbejdstid på 15 timer. </w:t>
      </w:r>
    </w:p>
    <w:p w14:paraId="7095B8AD" w14:textId="77777777" w:rsidR="0090371D" w:rsidRDefault="0090371D" w:rsidP="0090371D">
      <w:pPr>
        <w:spacing w:before="120" w:after="120"/>
      </w:pPr>
      <w:r>
        <w:t xml:space="preserve">Sif Holst deltog ikke under dette punkt. </w:t>
      </w:r>
      <w:r>
        <w:br/>
      </w:r>
      <w:r>
        <w:br/>
      </w:r>
      <w:r>
        <w:rPr>
          <w:rStyle w:val="Overskrift3Tegn"/>
        </w:rPr>
        <w:t>4. Diskussionspunkter</w:t>
      </w:r>
      <w:r>
        <w:rPr>
          <w:rStyle w:val="Overskrift3Tegn"/>
        </w:rPr>
        <w:br/>
      </w:r>
      <w:r>
        <w:rPr>
          <w:rStyle w:val="Underoverskrift"/>
        </w:rPr>
        <w:br/>
      </w:r>
      <w:r>
        <w:rPr>
          <w:rStyle w:val="Underoverskrift"/>
          <w:u w:val="single"/>
        </w:rPr>
        <w:t>A. Procedure for optagelse af nye medlemmer i DH</w:t>
      </w:r>
      <w:r>
        <w:rPr>
          <w:rFonts w:asciiTheme="minorHAnsi" w:hAnsiTheme="minorHAnsi" w:cstheme="minorHAnsi"/>
        </w:rPr>
        <w:br/>
      </w:r>
      <w:r>
        <w:t xml:space="preserve">Forretningsudvalget nedsatte i 2018 Arbejdsgruppen om kriterier for optagelse i DH. Arbejdsgruppen kom med deres </w:t>
      </w:r>
      <w:r>
        <w:lastRenderedPageBreak/>
        <w:t xml:space="preserve">anbefalinger om ændring af DH’s vedtægter samt opfordring til at præcisere proceduren for optagelse af medlemmer i DH. </w:t>
      </w:r>
    </w:p>
    <w:p w14:paraId="3ADAC4AD" w14:textId="77777777" w:rsidR="0090371D" w:rsidRDefault="0090371D" w:rsidP="0090371D">
      <w:pPr>
        <w:spacing w:before="120" w:after="120"/>
        <w:rPr>
          <w:rFonts w:asciiTheme="minorHAnsi" w:hAnsiTheme="minorHAnsi" w:cstheme="minorHAnsi"/>
        </w:rPr>
      </w:pPr>
      <w:r>
        <w:t>Vedtægtsændringerne blev godkendt på repræsentantskabsmødet i 2019, hvor det samtidig blev oplyst, at DH’s forre</w:t>
      </w:r>
      <w:r>
        <w:t>t</w:t>
      </w:r>
      <w:r>
        <w:t>ningsudvalg vil arbejde videre med præciseringen efter repræsentantskabsmødet.</w:t>
      </w:r>
      <w:r>
        <w:br/>
      </w:r>
      <w:r>
        <w:br/>
        <w:t xml:space="preserve">Forretningsudvalget drøftede et forslag til beskrivelse af procedure, som afspejler hidtidig praksis for optagelse af nye medlemsorganisationer i DH. </w:t>
      </w:r>
      <w:r>
        <w:br/>
      </w:r>
      <w:r>
        <w:br/>
        <w:t>Der var enighed om at forelægge forslaget til drøftelse i Handicappolitisk Råd den 25. marts 2020, hvorefter forretning</w:t>
      </w:r>
      <w:r>
        <w:t>s</w:t>
      </w:r>
      <w:r>
        <w:t xml:space="preserve">udvalget vil godkende proceduren endeligt på forretningsudvalgets møde den 20. maj 2020. </w:t>
      </w:r>
      <w:r>
        <w:rPr>
          <w:rFonts w:asciiTheme="minorHAnsi" w:hAnsiTheme="minorHAnsi" w:cstheme="minorHAnsi"/>
        </w:rPr>
        <w:br/>
      </w:r>
      <w:r>
        <w:rPr>
          <w:rFonts w:asciiTheme="minorHAnsi" w:hAnsiTheme="minorHAnsi" w:cstheme="minorHAnsi"/>
        </w:rPr>
        <w:br/>
      </w:r>
      <w:r>
        <w:rPr>
          <w:rStyle w:val="Underoverskrift"/>
          <w:u w:val="single"/>
        </w:rPr>
        <w:t>B. DH’s deltagelse på Folkemødet</w:t>
      </w:r>
      <w:r>
        <w:rPr>
          <w:rFonts w:asciiTheme="minorHAnsi" w:hAnsiTheme="minorHAnsi" w:cstheme="minorHAnsi"/>
        </w:rPr>
        <w:br/>
      </w:r>
      <w:r>
        <w:t>DH’s deltagelse på Folkemødet på Bornholm skal understøtte DH’s interessepolitiske arbejde i forhold til politisk prior</w:t>
      </w:r>
      <w:r>
        <w:t>i</w:t>
      </w:r>
      <w:r>
        <w:t xml:space="preserve">terede temaer samt fastholdelse og udbygning af netværk. Til Folkemødet 2020 vil DH foruden deltagelse i en række arrangementer også arrangere et netværksarrangement for medlemsorganisationer og samarbejdspartnere med brunch lørdag morgen. </w:t>
      </w:r>
      <w:r>
        <w:br/>
      </w:r>
      <w:r>
        <w:br/>
        <w:t xml:space="preserve">DH vil indkalde til et fælles koordineringsmøde for de medarbejdere i DH’s medlemsorganisationer, som arbejder med planlægning af Folkemødet. </w:t>
      </w:r>
      <w:r>
        <w:br/>
      </w:r>
      <w:r>
        <w:br/>
        <w:t>Punktet blev afsluttet med en runde på, hvilke medlemmer af forretningsudvalget, der planlægger at være med på Fo</w:t>
      </w:r>
      <w:r>
        <w:t>l</w:t>
      </w:r>
      <w:r>
        <w:t xml:space="preserve">kemødet, og som evt. kan indgå i debatter, som DH bliver inviteret til.  </w:t>
      </w:r>
      <w:r>
        <w:rPr>
          <w:rFonts w:asciiTheme="minorHAnsi" w:hAnsiTheme="minorHAnsi" w:cstheme="minorHAnsi"/>
        </w:rPr>
        <w:br/>
      </w:r>
      <w:r>
        <w:rPr>
          <w:rFonts w:asciiTheme="minorHAnsi" w:hAnsiTheme="minorHAnsi" w:cstheme="minorHAnsi"/>
        </w:rPr>
        <w:br/>
      </w:r>
      <w:r>
        <w:rPr>
          <w:rStyle w:val="Underoverskrift"/>
          <w:u w:val="single"/>
        </w:rPr>
        <w:t>C. Aktuel politisk drøftelse</w:t>
      </w:r>
      <w:r>
        <w:t xml:space="preserve"> (fast punkt uden sagsfremstilling)</w:t>
      </w:r>
      <w:r>
        <w:rPr>
          <w:rFonts w:asciiTheme="minorHAnsi" w:hAnsiTheme="minorHAnsi" w:cstheme="minorHAnsi"/>
        </w:rPr>
        <w:br/>
        <w:t>Forretningsudvalget drøftede kommunernes brug af resultatlønnede konsulentfirmaer, hvor Ankestyrelsen ser på lovli</w:t>
      </w:r>
      <w:r>
        <w:rPr>
          <w:rFonts w:asciiTheme="minorHAnsi" w:hAnsiTheme="minorHAnsi" w:cstheme="minorHAnsi"/>
        </w:rPr>
        <w:t>g</w:t>
      </w:r>
      <w:r>
        <w:rPr>
          <w:rFonts w:asciiTheme="minorHAnsi" w:hAnsiTheme="minorHAnsi" w:cstheme="minorHAnsi"/>
        </w:rPr>
        <w:t xml:space="preserve">heden af den konkrete praksis. </w:t>
      </w:r>
      <w:r>
        <w:rPr>
          <w:rFonts w:asciiTheme="minorHAnsi" w:hAnsiTheme="minorHAnsi" w:cstheme="minorHAnsi"/>
        </w:rPr>
        <w:br/>
      </w:r>
      <w:r>
        <w:rPr>
          <w:rFonts w:asciiTheme="minorHAnsi" w:hAnsiTheme="minorHAnsi" w:cstheme="minorHAnsi"/>
        </w:rPr>
        <w:br/>
        <w:t xml:space="preserve">På baggrund af et konkret borgerforslag fra #enmillionstemmer om social erstatning bekræftede forretningsudvalget den tidligere beslutning om, at DH principielt ikke støtter borgerforslag, som DH ikke har været involveret i tilblivelsen af. </w:t>
      </w:r>
      <w:r>
        <w:rPr>
          <w:rFonts w:asciiTheme="minorHAnsi" w:hAnsiTheme="minorHAnsi" w:cstheme="minorHAnsi"/>
        </w:rPr>
        <w:br/>
      </w:r>
      <w:r>
        <w:rPr>
          <w:rFonts w:asciiTheme="minorHAnsi" w:hAnsiTheme="minorHAnsi" w:cstheme="minorHAnsi"/>
        </w:rPr>
        <w:br/>
        <w:t xml:space="preserve">Der var også en kort debat om forslaget til ny udligningsreform, som indeholder en forbedring af refusionsregler for dyre enkeltsager. </w:t>
      </w:r>
      <w:r>
        <w:rPr>
          <w:rFonts w:asciiTheme="minorHAnsi" w:hAnsiTheme="minorHAnsi" w:cstheme="minorHAnsi"/>
        </w:rPr>
        <w:br/>
      </w:r>
    </w:p>
    <w:p w14:paraId="75B7F60A" w14:textId="77777777" w:rsidR="0090371D" w:rsidRDefault="0090371D" w:rsidP="0090371D">
      <w:pPr>
        <w:spacing w:before="120" w:after="120"/>
      </w:pPr>
      <w:r>
        <w:rPr>
          <w:rStyle w:val="Overskrift3Tegn"/>
        </w:rPr>
        <w:t>5. Orienteringspunkter</w:t>
      </w:r>
      <w:r>
        <w:rPr>
          <w:rStyle w:val="Overskrift3Tegn"/>
        </w:rPr>
        <w:br/>
      </w:r>
      <w:r>
        <w:rPr>
          <w:rStyle w:val="Underoverskrift"/>
        </w:rPr>
        <w:br/>
      </w:r>
      <w:r>
        <w:rPr>
          <w:rStyle w:val="Underoverskrift"/>
          <w:u w:val="single"/>
        </w:rPr>
        <w:t>A. Loft over vederlagsfri fysioterapi</w:t>
      </w:r>
      <w:r>
        <w:rPr>
          <w:rFonts w:asciiTheme="minorHAnsi" w:hAnsiTheme="minorHAnsi" w:cstheme="minorHAnsi"/>
        </w:rPr>
        <w:br/>
      </w:r>
      <w:r>
        <w:t>Mange borgere har i årets sidste måneder oplevet, at deres vederlagsfri fysioterapi er stoppet eller sat på pause. Ba</w:t>
      </w:r>
      <w:r>
        <w:t>g</w:t>
      </w:r>
      <w:r>
        <w:t>grunden er, at overenskomsten for vederlagsfri fysioterapi mellem Danske Fysioterapeuter og Regionernes Lønnings- og Takstnævn indeholder et loft over de samlede udgifter til ordningen, og at væksten i patienter har været større end fo</w:t>
      </w:r>
      <w:r>
        <w:t>r</w:t>
      </w:r>
      <w:r>
        <w:t xml:space="preserve">ventet. </w:t>
      </w:r>
    </w:p>
    <w:p w14:paraId="2D66CBA1" w14:textId="70E79EC6" w:rsidR="0090371D" w:rsidRDefault="0090371D" w:rsidP="0090371D">
      <w:pPr>
        <w:spacing w:before="120" w:after="120"/>
      </w:pPr>
      <w:r>
        <w:t>Der har været afholdt et medlemsmøde i DH den 12. december 2019, og efterfølgende er der lavet en survey blandt relevante medlemsorganisationer. 800 modtagere af vederlagsfri fysioterapi har besvaret surveyen, og mange fortæller om forværret tilstand på grund af udskudt eller reduceret fysioterapi i slutningen af året. Det er afta</w:t>
      </w:r>
      <w:r w:rsidR="007B5491">
        <w:t>lt, at DH samler op på surveyen</w:t>
      </w:r>
      <w:r>
        <w:t xml:space="preserve"> og tager skridt til fælles pressemæssige tiltag. </w:t>
      </w:r>
    </w:p>
    <w:p w14:paraId="5B9EABD7" w14:textId="77777777" w:rsidR="0090371D" w:rsidRDefault="0090371D" w:rsidP="0090371D">
      <w:pPr>
        <w:spacing w:before="120" w:after="120"/>
      </w:pPr>
      <w:r>
        <w:lastRenderedPageBreak/>
        <w:t xml:space="preserve">Overenskomsten trådte i kraft 1. januar 2019 og løber frem til 31. december 2022. Forhandlinger om fornyelse starter i 2021. </w:t>
      </w:r>
      <w:r>
        <w:br/>
      </w:r>
      <w:r>
        <w:br/>
        <w:t xml:space="preserve">Forretningsudvalget tog orienteringen til efterretning. </w:t>
      </w:r>
      <w:r>
        <w:rPr>
          <w:rFonts w:ascii="Times New Roman" w:hAnsi="Times New Roman"/>
          <w:sz w:val="26"/>
          <w:szCs w:val="26"/>
        </w:rPr>
        <w:br/>
      </w:r>
      <w:r>
        <w:rPr>
          <w:rFonts w:asciiTheme="minorHAnsi" w:hAnsiTheme="minorHAnsi" w:cstheme="minorHAnsi"/>
        </w:rPr>
        <w:br/>
      </w:r>
      <w:r>
        <w:rPr>
          <w:rStyle w:val="Underoverskrift"/>
          <w:u w:val="single"/>
        </w:rPr>
        <w:t>B. Oprettelse af Behandlingsråd</w:t>
      </w:r>
      <w:r>
        <w:rPr>
          <w:rFonts w:asciiTheme="minorHAnsi" w:hAnsiTheme="minorHAnsi" w:cstheme="minorHAnsi"/>
        </w:rPr>
        <w:t xml:space="preserve"> </w:t>
      </w:r>
      <w:r>
        <w:rPr>
          <w:rFonts w:asciiTheme="minorHAnsi" w:hAnsiTheme="minorHAnsi" w:cstheme="minorHAnsi"/>
        </w:rPr>
        <w:br/>
      </w:r>
      <w:r>
        <w:t xml:space="preserve">Danske Regioner har besluttet at oprette et Behandlingsråd, som skal vurdere og tage stilling til sundhedsteknologier og behandlingsformer. Danske Patienter og DH er i forslaget blevet tildelt 1 plads hver. </w:t>
      </w:r>
    </w:p>
    <w:p w14:paraId="71333477" w14:textId="54C70008" w:rsidR="0090371D" w:rsidRDefault="0090371D" w:rsidP="0090371D">
      <w:pPr>
        <w:spacing w:before="120" w:after="120"/>
      </w:pPr>
      <w:r>
        <w:t>DH har haft udkast til høringssvar i høring blandt medlemsorganisationerne. DH lægger i høringssvaret bl.a. vægt på, at hensyn til alvorligheden af sygdom og handicap</w:t>
      </w:r>
      <w:r w:rsidR="007B5491">
        <w:t>,</w:t>
      </w:r>
      <w:r>
        <w:t xml:space="preserve"> samt til små og sjældne patientgrupper</w:t>
      </w:r>
      <w:r w:rsidR="007B5491">
        <w:t>,</w:t>
      </w:r>
      <w:r>
        <w:t xml:space="preserve"> skal veje tungt. DH ønsker o</w:t>
      </w:r>
      <w:r>
        <w:t>g</w:t>
      </w:r>
      <w:r>
        <w:t>så, at patient- og handicaporganisationer får mulighed for at foreslå sundhedsteknologier og behandlingsformer til vu</w:t>
      </w:r>
      <w:r>
        <w:t>r</w:t>
      </w:r>
      <w:r>
        <w:t>dering i Behandlingsrådet.</w:t>
      </w:r>
    </w:p>
    <w:p w14:paraId="54709F82" w14:textId="77777777" w:rsidR="0090371D" w:rsidRDefault="0090371D" w:rsidP="0090371D">
      <w:pPr>
        <w:spacing w:after="200" w:line="276" w:lineRule="auto"/>
        <w:rPr>
          <w:rFonts w:asciiTheme="minorHAnsi" w:hAnsiTheme="minorHAnsi" w:cstheme="minorHAnsi"/>
        </w:rPr>
      </w:pPr>
      <w:r>
        <w:t>Forretningsudvalget tog orienteringen til efterretning.</w:t>
      </w:r>
    </w:p>
    <w:p w14:paraId="464095D9" w14:textId="151C1E50" w:rsidR="0090371D" w:rsidRDefault="0090371D" w:rsidP="0090371D">
      <w:pPr>
        <w:spacing w:after="200" w:line="276" w:lineRule="auto"/>
        <w:rPr>
          <w:rFonts w:cs="Open Sans Light"/>
        </w:rPr>
      </w:pPr>
      <w:r>
        <w:rPr>
          <w:rStyle w:val="Overskrift3Tegn"/>
        </w:rPr>
        <w:t>6. Orientering fra FU</w:t>
      </w:r>
      <w:r>
        <w:rPr>
          <w:rStyle w:val="Underoverskrift"/>
        </w:rPr>
        <w:br/>
      </w:r>
      <w:r>
        <w:rPr>
          <w:rFonts w:cs="Open Sans Light"/>
          <w:u w:val="single"/>
        </w:rPr>
        <w:t>Sif Holst:</w:t>
      </w:r>
      <w:r>
        <w:rPr>
          <w:rFonts w:cs="Open Sans Light"/>
        </w:rPr>
        <w:br/>
        <w:t xml:space="preserve">DH har fået afslag på en ansøgning om debatter på Naturmødet, og som følge af dette er det valgt ikke at prioritere deltagelse i år. </w:t>
      </w:r>
      <w:r>
        <w:rPr>
          <w:rFonts w:cs="Open Sans Light"/>
        </w:rPr>
        <w:br/>
      </w:r>
      <w:r>
        <w:rPr>
          <w:rFonts w:cs="Open Sans Light"/>
        </w:rPr>
        <w:br/>
        <w:t xml:space="preserve">DH samarbejder med andre organisationer om registrering af tilgængelige stier i naturen. </w:t>
      </w:r>
      <w:r>
        <w:rPr>
          <w:rFonts w:cs="Open Sans Light"/>
        </w:rPr>
        <w:br/>
      </w:r>
      <w:r>
        <w:rPr>
          <w:rFonts w:cs="Open Sans Light"/>
        </w:rPr>
        <w:br/>
        <w:t>Københavns Lufthavn har med stor succes lanceret solsikkesnoren som et tilbud til mennesker med usynlige handicap, og lufthavnen har gjort meget for at uddanne personalet.</w:t>
      </w:r>
      <w:r>
        <w:rPr>
          <w:rFonts w:cs="Open Sans Light"/>
        </w:rPr>
        <w:br/>
      </w:r>
      <w:r>
        <w:rPr>
          <w:rFonts w:cs="Open Sans Light"/>
        </w:rPr>
        <w:br/>
      </w:r>
      <w:r>
        <w:rPr>
          <w:rFonts w:cs="Open Sans Light"/>
          <w:u w:val="single"/>
        </w:rPr>
        <w:t>Janus Tarp:</w:t>
      </w:r>
      <w:r w:rsidR="007B5491">
        <w:rPr>
          <w:rFonts w:cs="Open Sans Light"/>
        </w:rPr>
        <w:br/>
        <w:t>UlykkesPatientForeningen/</w:t>
      </w:r>
      <w:bookmarkStart w:id="3" w:name="_GoBack"/>
      <w:bookmarkEnd w:id="3"/>
      <w:r w:rsidR="00DA5754">
        <w:rPr>
          <w:rFonts w:cs="Open Sans Light"/>
        </w:rPr>
        <w:t>PolioForeningen</w:t>
      </w:r>
      <w:r>
        <w:rPr>
          <w:rFonts w:cs="Open Sans Light"/>
        </w:rPr>
        <w:t xml:space="preserve"> holder 75 års jubilæums</w:t>
      </w:r>
      <w:r w:rsidR="00DA5754">
        <w:rPr>
          <w:rFonts w:cs="Open Sans Light"/>
        </w:rPr>
        <w:t>reception</w:t>
      </w:r>
      <w:r>
        <w:rPr>
          <w:rFonts w:cs="Open Sans Light"/>
        </w:rPr>
        <w:t xml:space="preserve"> den 27. februar 2020. </w:t>
      </w:r>
      <w:r>
        <w:rPr>
          <w:rFonts w:cs="Open Sans Light"/>
        </w:rPr>
        <w:br/>
      </w:r>
      <w:r>
        <w:rPr>
          <w:rFonts w:cs="Open Sans Light"/>
        </w:rPr>
        <w:br/>
        <w:t>Der er indkaldt til første møde i det nye uafhængige rådgivende retssikkerhedsorgan</w:t>
      </w:r>
      <w:r w:rsidR="00DA5754">
        <w:rPr>
          <w:rFonts w:cs="Open Sans Light"/>
        </w:rPr>
        <w:t xml:space="preserve"> den 26. februar 2020. Janus Tarp e</w:t>
      </w:r>
      <w:r>
        <w:rPr>
          <w:rFonts w:cs="Open Sans Light"/>
        </w:rPr>
        <w:t>r udpeget af Den Uvi</w:t>
      </w:r>
      <w:r>
        <w:rPr>
          <w:rFonts w:cs="Open Sans Light"/>
        </w:rPr>
        <w:t>l</w:t>
      </w:r>
      <w:r>
        <w:rPr>
          <w:rFonts w:cs="Open Sans Light"/>
        </w:rPr>
        <w:t>dige Konsulentordning på Handicapområdet (DUKH), og DH også har en plads.</w:t>
      </w:r>
      <w:r>
        <w:rPr>
          <w:rFonts w:cs="Open Sans Light"/>
        </w:rPr>
        <w:br/>
      </w:r>
      <w:r>
        <w:rPr>
          <w:rFonts w:cs="Open Sans Light"/>
        </w:rPr>
        <w:br/>
      </w:r>
      <w:r>
        <w:rPr>
          <w:rFonts w:cs="Open Sans Light"/>
          <w:u w:val="single"/>
        </w:rPr>
        <w:t>Anni Sørensen:</w:t>
      </w:r>
      <w:r>
        <w:rPr>
          <w:rFonts w:cs="Open Sans Light"/>
        </w:rPr>
        <w:br/>
        <w:t xml:space="preserve">LEV arbejder for at sikre gennemførelse af sundhedstjek, og der er også fokus på magtanvendelse og den aktuelle debat om, at personalet på bosteder må låse beboerne inde. </w:t>
      </w:r>
      <w:r>
        <w:rPr>
          <w:rFonts w:cs="Open Sans Light"/>
        </w:rPr>
        <w:br/>
      </w:r>
      <w:r>
        <w:rPr>
          <w:rFonts w:cs="Open Sans Light"/>
        </w:rPr>
        <w:br/>
        <w:t xml:space="preserve">Foreningen er ved at bringe en lang og god debat til ende om nyt navn, nyt logo og ny organisering. </w:t>
      </w:r>
      <w:r>
        <w:rPr>
          <w:rFonts w:cs="Open Sans Light"/>
        </w:rPr>
        <w:br/>
      </w:r>
      <w:r>
        <w:rPr>
          <w:rFonts w:cs="Open Sans Light"/>
        </w:rPr>
        <w:br/>
      </w:r>
      <w:r>
        <w:rPr>
          <w:rFonts w:cs="Open Sans Light"/>
          <w:u w:val="single"/>
        </w:rPr>
        <w:t>Mads Brix Baulund:</w:t>
      </w:r>
      <w:r>
        <w:rPr>
          <w:rFonts w:cs="Open Sans Light"/>
        </w:rPr>
        <w:br/>
        <w:t xml:space="preserve">SUMH har en række nye projekter, hvor der er blevet ansat en del nye medarbejdere. </w:t>
      </w:r>
    </w:p>
    <w:p w14:paraId="7FA415D0" w14:textId="16CDAD46" w:rsidR="0090371D" w:rsidRDefault="0090371D" w:rsidP="0090371D">
      <w:pPr>
        <w:spacing w:after="200" w:line="276" w:lineRule="auto"/>
        <w:rPr>
          <w:rFonts w:cs="Open Sans Light"/>
        </w:rPr>
      </w:pPr>
      <w:r>
        <w:rPr>
          <w:rFonts w:cs="Open Sans Light"/>
        </w:rPr>
        <w:t xml:space="preserve">Der har været et møde på Christiansborg om et mere fleksibelt handicaptillæg, så det bliver muligt at sætte det på standby, mens man afprøver et studiejob. </w:t>
      </w:r>
    </w:p>
    <w:p w14:paraId="4C7C4C0C" w14:textId="6B372088" w:rsidR="00F46FA6" w:rsidRDefault="0090371D" w:rsidP="0090371D">
      <w:pPr>
        <w:spacing w:after="200" w:line="276" w:lineRule="auto"/>
      </w:pPr>
      <w:r>
        <w:rPr>
          <w:rStyle w:val="Overskrift3Tegn"/>
        </w:rPr>
        <w:lastRenderedPageBreak/>
        <w:t>7. Næste møde</w:t>
      </w:r>
      <w:r>
        <w:rPr>
          <w:rStyle w:val="Underoverskrift"/>
        </w:rPr>
        <w:br/>
      </w:r>
      <w:r>
        <w:t>Næste møde i forretningsudvalget er on</w:t>
      </w:r>
      <w:r w:rsidR="007B5491">
        <w:t>sdag den 20. maj 2020 kl. 12.30–</w:t>
      </w:r>
      <w:r>
        <w:t xml:space="preserve">16.00. </w:t>
      </w:r>
    </w:p>
    <w:sectPr w:rsidR="00F46FA6"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781EB" w14:textId="77777777" w:rsidR="008E7862" w:rsidRDefault="00612D5C">
      <w:pPr>
        <w:spacing w:line="240" w:lineRule="auto"/>
      </w:pPr>
      <w:r>
        <w:separator/>
      </w:r>
    </w:p>
  </w:endnote>
  <w:endnote w:type="continuationSeparator" w:id="0">
    <w:p w14:paraId="33A781ED" w14:textId="77777777" w:rsidR="008E7862" w:rsidRDefault="00612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81E1" w14:textId="77777777" w:rsidR="00100249" w:rsidRDefault="00612D5C" w:rsidP="00100249">
    <w:pPr>
      <w:pStyle w:val="Sidefod"/>
    </w:pPr>
    <w:r>
      <w:rPr>
        <w:noProof/>
        <w:lang w:eastAsia="da-DK"/>
      </w:rPr>
      <mc:AlternateContent>
        <mc:Choice Requires="wps">
          <w:drawing>
            <wp:anchor distT="0" distB="0" distL="114300" distR="114300" simplePos="0" relativeHeight="251660288" behindDoc="0" locked="0" layoutInCell="1" allowOverlap="1" wp14:anchorId="33A781E7" wp14:editId="33A781E8">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3A781ED" w14:textId="77777777" w:rsidR="00100249" w:rsidRDefault="00612D5C"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A5754">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DA5754">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33A781ED" w14:textId="77777777" w:rsidR="00100249" w:rsidRDefault="00612D5C"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A5754">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DA5754">
                      <w:rPr>
                        <w:rStyle w:val="Sidetal"/>
                        <w:noProof/>
                      </w:rPr>
                      <w:t>5</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6577A2" w14:paraId="33A781E5" w14:textId="77777777" w:rsidTr="00A97F6A">
      <w:tc>
        <w:tcPr>
          <w:tcW w:w="10915" w:type="dxa"/>
          <w:hideMark/>
        </w:tcPr>
        <w:p w14:paraId="33A781E4" w14:textId="77777777" w:rsidR="00A97F6A" w:rsidRDefault="00612D5C"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33A781E6"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781E7" w14:textId="77777777" w:rsidR="008E7862" w:rsidRDefault="00612D5C">
      <w:pPr>
        <w:spacing w:line="240" w:lineRule="auto"/>
      </w:pPr>
      <w:r>
        <w:separator/>
      </w:r>
    </w:p>
  </w:footnote>
  <w:footnote w:type="continuationSeparator" w:id="0">
    <w:p w14:paraId="33A781E9" w14:textId="77777777" w:rsidR="008E7862" w:rsidRDefault="00612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81DE" w14:textId="77777777" w:rsidR="00022BE5" w:rsidRDefault="00022BE5" w:rsidP="00022BE5">
    <w:pPr>
      <w:pStyle w:val="Sidehoved"/>
    </w:pPr>
  </w:p>
  <w:p w14:paraId="33A781DF" w14:textId="77777777" w:rsidR="00AA4E87" w:rsidRDefault="00AA4E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81E2" w14:textId="77777777" w:rsidR="002762D8" w:rsidRDefault="00612D5C" w:rsidP="00F4074D">
    <w:pPr>
      <w:pStyle w:val="Sidehoved"/>
    </w:pPr>
    <w:r>
      <w:rPr>
        <w:noProof/>
        <w:lang w:eastAsia="da-DK"/>
      </w:rPr>
      <w:drawing>
        <wp:anchor distT="0" distB="0" distL="114300" distR="114300" simplePos="0" relativeHeight="251658240" behindDoc="0" locked="0" layoutInCell="1" allowOverlap="1" wp14:anchorId="33A781E9" wp14:editId="33A781EA">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33A781EB" wp14:editId="33A781EC">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3A781E3"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93C7A0A"/>
    <w:multiLevelType w:val="hybridMultilevel"/>
    <w:tmpl w:val="09A66A66"/>
    <w:lvl w:ilvl="0" w:tplc="1FD20610">
      <w:start w:val="4"/>
      <w:numFmt w:val="decimal"/>
      <w:lvlText w:val="%1."/>
      <w:lvlJc w:val="left"/>
      <w:pPr>
        <w:ind w:left="720" w:hanging="360"/>
      </w:pPr>
      <w:rPr>
        <w:rFonts w:ascii="Open Sans" w:hAnsi="Open Sans" w:hint="default"/>
        <w:b/>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2B43A0C"/>
    <w:multiLevelType w:val="hybridMultilevel"/>
    <w:tmpl w:val="80387B90"/>
    <w:lvl w:ilvl="0" w:tplc="3BA4918E">
      <w:start w:val="5"/>
      <w:numFmt w:val="decimal"/>
      <w:lvlText w:val="%1."/>
      <w:lvlJc w:val="left"/>
      <w:pPr>
        <w:ind w:left="720" w:hanging="360"/>
      </w:pPr>
      <w:rPr>
        <w:rFonts w:ascii="Open Sans" w:hAnsi="Open Sans" w:cs="Verdana" w:hint="default"/>
        <w:b/>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C4E2ADC"/>
    <w:multiLevelType w:val="hybridMultilevel"/>
    <w:tmpl w:val="BCB4EF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B186941"/>
    <w:multiLevelType w:val="hybridMultilevel"/>
    <w:tmpl w:val="8CE80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4501269"/>
    <w:multiLevelType w:val="hybridMultilevel"/>
    <w:tmpl w:val="5CA833E4"/>
    <w:lvl w:ilvl="0" w:tplc="0B1EC9D6">
      <w:start w:val="1"/>
      <w:numFmt w:val="decimal"/>
      <w:lvlText w:val="%1."/>
      <w:lvlJc w:val="left"/>
      <w:pPr>
        <w:ind w:left="720" w:hanging="360"/>
      </w:pPr>
      <w:rPr>
        <w:rFonts w:ascii="Open Sans" w:eastAsiaTheme="minorHAnsi" w:hAnsi="Open Sans" w:cs="Verdana"/>
        <w:b/>
        <w:color w:val="auto"/>
        <w:sz w:val="21"/>
        <w:szCs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16218"/>
    <w:rsid w:val="00021551"/>
    <w:rsid w:val="00022133"/>
    <w:rsid w:val="00022BE5"/>
    <w:rsid w:val="0004119C"/>
    <w:rsid w:val="00080393"/>
    <w:rsid w:val="0009128C"/>
    <w:rsid w:val="00094ABD"/>
    <w:rsid w:val="00095F85"/>
    <w:rsid w:val="0009799A"/>
    <w:rsid w:val="000C1103"/>
    <w:rsid w:val="000C4FB1"/>
    <w:rsid w:val="000D2658"/>
    <w:rsid w:val="000E36FD"/>
    <w:rsid w:val="000E403F"/>
    <w:rsid w:val="000E55A9"/>
    <w:rsid w:val="000F585B"/>
    <w:rsid w:val="00100249"/>
    <w:rsid w:val="001012C9"/>
    <w:rsid w:val="00103E3F"/>
    <w:rsid w:val="00114DFB"/>
    <w:rsid w:val="00116DF3"/>
    <w:rsid w:val="00117B3D"/>
    <w:rsid w:val="0013244F"/>
    <w:rsid w:val="001473EB"/>
    <w:rsid w:val="0015406F"/>
    <w:rsid w:val="001542A8"/>
    <w:rsid w:val="001809FC"/>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64776"/>
    <w:rsid w:val="003734BA"/>
    <w:rsid w:val="00396A7F"/>
    <w:rsid w:val="003B0D54"/>
    <w:rsid w:val="003B35B0"/>
    <w:rsid w:val="003C3569"/>
    <w:rsid w:val="003C3FBD"/>
    <w:rsid w:val="003C4F9F"/>
    <w:rsid w:val="003C60F1"/>
    <w:rsid w:val="004166DD"/>
    <w:rsid w:val="00421009"/>
    <w:rsid w:val="00424709"/>
    <w:rsid w:val="00424AD9"/>
    <w:rsid w:val="00436CBB"/>
    <w:rsid w:val="00444132"/>
    <w:rsid w:val="00454F82"/>
    <w:rsid w:val="004632F9"/>
    <w:rsid w:val="004A5FFD"/>
    <w:rsid w:val="004A6D4D"/>
    <w:rsid w:val="004C01B2"/>
    <w:rsid w:val="004C027F"/>
    <w:rsid w:val="004C1D07"/>
    <w:rsid w:val="004D35CC"/>
    <w:rsid w:val="004E0D0A"/>
    <w:rsid w:val="004E1AA9"/>
    <w:rsid w:val="004F09E8"/>
    <w:rsid w:val="004F1A28"/>
    <w:rsid w:val="004F1ED7"/>
    <w:rsid w:val="004F4BC1"/>
    <w:rsid w:val="00502F76"/>
    <w:rsid w:val="005178A7"/>
    <w:rsid w:val="00543EF2"/>
    <w:rsid w:val="0055617E"/>
    <w:rsid w:val="00561C72"/>
    <w:rsid w:val="00562862"/>
    <w:rsid w:val="00566831"/>
    <w:rsid w:val="00582AE7"/>
    <w:rsid w:val="00592544"/>
    <w:rsid w:val="00597CFA"/>
    <w:rsid w:val="005A28D4"/>
    <w:rsid w:val="005C29DF"/>
    <w:rsid w:val="005C3C9B"/>
    <w:rsid w:val="005C5F97"/>
    <w:rsid w:val="005C769C"/>
    <w:rsid w:val="005D3855"/>
    <w:rsid w:val="005F0175"/>
    <w:rsid w:val="005F1580"/>
    <w:rsid w:val="005F3ED8"/>
    <w:rsid w:val="005F6B57"/>
    <w:rsid w:val="005F7BEF"/>
    <w:rsid w:val="00610412"/>
    <w:rsid w:val="00612D5C"/>
    <w:rsid w:val="00622D49"/>
    <w:rsid w:val="006325AE"/>
    <w:rsid w:val="00637475"/>
    <w:rsid w:val="00655B49"/>
    <w:rsid w:val="006577A2"/>
    <w:rsid w:val="00663A36"/>
    <w:rsid w:val="006644D0"/>
    <w:rsid w:val="00674045"/>
    <w:rsid w:val="00674B15"/>
    <w:rsid w:val="00681D83"/>
    <w:rsid w:val="006900C2"/>
    <w:rsid w:val="00690BF5"/>
    <w:rsid w:val="00695E89"/>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B5491"/>
    <w:rsid w:val="007E373C"/>
    <w:rsid w:val="008002CE"/>
    <w:rsid w:val="00810A86"/>
    <w:rsid w:val="0081675C"/>
    <w:rsid w:val="008210CB"/>
    <w:rsid w:val="00836161"/>
    <w:rsid w:val="00844F6C"/>
    <w:rsid w:val="00856079"/>
    <w:rsid w:val="00863629"/>
    <w:rsid w:val="00873066"/>
    <w:rsid w:val="0087744F"/>
    <w:rsid w:val="008866FE"/>
    <w:rsid w:val="00892D08"/>
    <w:rsid w:val="008935B3"/>
    <w:rsid w:val="00893791"/>
    <w:rsid w:val="00893E8F"/>
    <w:rsid w:val="008A2931"/>
    <w:rsid w:val="008A6A4F"/>
    <w:rsid w:val="008E3D2B"/>
    <w:rsid w:val="008E5A6D"/>
    <w:rsid w:val="008E7862"/>
    <w:rsid w:val="008F32DF"/>
    <w:rsid w:val="008F3CFC"/>
    <w:rsid w:val="008F4D20"/>
    <w:rsid w:val="0090371D"/>
    <w:rsid w:val="00940804"/>
    <w:rsid w:val="009421FB"/>
    <w:rsid w:val="0094757D"/>
    <w:rsid w:val="00951615"/>
    <w:rsid w:val="00951B25"/>
    <w:rsid w:val="0097268A"/>
    <w:rsid w:val="009737E4"/>
    <w:rsid w:val="00983B74"/>
    <w:rsid w:val="0099004B"/>
    <w:rsid w:val="00990263"/>
    <w:rsid w:val="009A172A"/>
    <w:rsid w:val="009A1A17"/>
    <w:rsid w:val="009A2CCC"/>
    <w:rsid w:val="009A4CCC"/>
    <w:rsid w:val="009C2069"/>
    <w:rsid w:val="009D1E80"/>
    <w:rsid w:val="009E4B94"/>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0574"/>
    <w:rsid w:val="00B938D1"/>
    <w:rsid w:val="00B97059"/>
    <w:rsid w:val="00BB109F"/>
    <w:rsid w:val="00BB1B90"/>
    <w:rsid w:val="00BB4255"/>
    <w:rsid w:val="00BE2A74"/>
    <w:rsid w:val="00BF0D57"/>
    <w:rsid w:val="00C0433E"/>
    <w:rsid w:val="00C357EF"/>
    <w:rsid w:val="00C41E04"/>
    <w:rsid w:val="00C439CB"/>
    <w:rsid w:val="00C64739"/>
    <w:rsid w:val="00C70C59"/>
    <w:rsid w:val="00CA0183"/>
    <w:rsid w:val="00CA0A7D"/>
    <w:rsid w:val="00CA4E77"/>
    <w:rsid w:val="00CB3EFE"/>
    <w:rsid w:val="00CC209F"/>
    <w:rsid w:val="00CC6322"/>
    <w:rsid w:val="00CE5168"/>
    <w:rsid w:val="00CE57E0"/>
    <w:rsid w:val="00D23C1F"/>
    <w:rsid w:val="00D273BA"/>
    <w:rsid w:val="00D27D0E"/>
    <w:rsid w:val="00D37111"/>
    <w:rsid w:val="00D3752F"/>
    <w:rsid w:val="00D426DB"/>
    <w:rsid w:val="00D53670"/>
    <w:rsid w:val="00D74908"/>
    <w:rsid w:val="00D87C66"/>
    <w:rsid w:val="00D93F5F"/>
    <w:rsid w:val="00D96141"/>
    <w:rsid w:val="00DA5754"/>
    <w:rsid w:val="00DB31AF"/>
    <w:rsid w:val="00DB335E"/>
    <w:rsid w:val="00DC246F"/>
    <w:rsid w:val="00DC61BD"/>
    <w:rsid w:val="00DD1936"/>
    <w:rsid w:val="00DE2B28"/>
    <w:rsid w:val="00DF1260"/>
    <w:rsid w:val="00DF1EC4"/>
    <w:rsid w:val="00E10AC0"/>
    <w:rsid w:val="00E339B6"/>
    <w:rsid w:val="00E53EE9"/>
    <w:rsid w:val="00E9405E"/>
    <w:rsid w:val="00ED6C78"/>
    <w:rsid w:val="00ED6EC5"/>
    <w:rsid w:val="00EF474E"/>
    <w:rsid w:val="00F0152B"/>
    <w:rsid w:val="00F04788"/>
    <w:rsid w:val="00F233E7"/>
    <w:rsid w:val="00F4074D"/>
    <w:rsid w:val="00F46FA6"/>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F46FA6"/>
    <w:pPr>
      <w:spacing w:line="240" w:lineRule="auto"/>
      <w:ind w:left="720"/>
    </w:pPr>
    <w:rPr>
      <w:rFonts w:ascii="Calibri" w:hAnsi="Calibri" w:cs="Times New Roman"/>
      <w:sz w:val="22"/>
      <w:szCs w:val="22"/>
    </w:rPr>
  </w:style>
  <w:style w:type="character" w:styleId="Hyperlink">
    <w:name w:val="Hyperlink"/>
    <w:basedOn w:val="Standardskrifttypeiafsnit"/>
    <w:uiPriority w:val="21"/>
    <w:unhideWhenUsed/>
    <w:rsid w:val="00F46FA6"/>
    <w:rPr>
      <w:color w:val="0000FF" w:themeColor="hyperlink"/>
      <w:u w:val="single"/>
    </w:rPr>
  </w:style>
  <w:style w:type="paragraph" w:styleId="Brdtekst">
    <w:name w:val="Body Text"/>
    <w:link w:val="BrdtekstTegn"/>
    <w:rsid w:val="0004119C"/>
    <w:pPr>
      <w:pBdr>
        <w:top w:val="nil"/>
        <w:left w:val="nil"/>
        <w:bottom w:val="nil"/>
        <w:right w:val="nil"/>
        <w:between w:val="nil"/>
        <w:bar w:val="nil"/>
      </w:pBdr>
    </w:pPr>
    <w:rPr>
      <w:rFonts w:eastAsia="Open Sans Light" w:cs="Open Sans Light"/>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4119C"/>
    <w:rPr>
      <w:rFonts w:eastAsia="Open Sans Light" w:cs="Open Sans Light"/>
      <w:color w:val="000000"/>
      <w:u w:color="000000"/>
      <w:bdr w:val="nil"/>
      <w:lang w:eastAsia="da-DK"/>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F46FA6"/>
    <w:pPr>
      <w:spacing w:line="240" w:lineRule="auto"/>
      <w:ind w:left="720"/>
    </w:pPr>
    <w:rPr>
      <w:rFonts w:ascii="Calibri" w:hAnsi="Calibri" w:cs="Times New Roman"/>
      <w:sz w:val="22"/>
      <w:szCs w:val="22"/>
    </w:rPr>
  </w:style>
  <w:style w:type="character" w:styleId="Hyperlink">
    <w:name w:val="Hyperlink"/>
    <w:basedOn w:val="Standardskrifttypeiafsnit"/>
    <w:uiPriority w:val="21"/>
    <w:unhideWhenUsed/>
    <w:rsid w:val="00F46FA6"/>
    <w:rPr>
      <w:color w:val="0000FF" w:themeColor="hyperlink"/>
      <w:u w:val="single"/>
    </w:rPr>
  </w:style>
  <w:style w:type="paragraph" w:styleId="Brdtekst">
    <w:name w:val="Body Text"/>
    <w:link w:val="BrdtekstTegn"/>
    <w:rsid w:val="0004119C"/>
    <w:pPr>
      <w:pBdr>
        <w:top w:val="nil"/>
        <w:left w:val="nil"/>
        <w:bottom w:val="nil"/>
        <w:right w:val="nil"/>
        <w:between w:val="nil"/>
        <w:bar w:val="nil"/>
      </w:pBdr>
    </w:pPr>
    <w:rPr>
      <w:rFonts w:eastAsia="Open Sans Light" w:cs="Open Sans Light"/>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4119C"/>
    <w:rPr>
      <w:rFonts w:eastAsia="Open Sans Light" w:cs="Open Sans Light"/>
      <w:color w:val="000000"/>
      <w:u w:color="000000"/>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95E4244A4524D9E79E9A557FD30B6" ma:contentTypeVersion="0" ma:contentTypeDescription="Create a new document." ma:contentTypeScope="" ma:versionID="28e6249aee09d40d37ee938f6990a8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D3587-35F0-4D05-8637-9C00FA9C7142}">
  <ds:schemaRefs>
    <ds:schemaRef ds:uri="http://schemas.microsoft.com/sharepoint/v3/contenttype/forms"/>
  </ds:schemaRefs>
</ds:datastoreItem>
</file>

<file path=customXml/itemProps2.xml><?xml version="1.0" encoding="utf-8"?>
<ds:datastoreItem xmlns:ds="http://schemas.openxmlformats.org/officeDocument/2006/customXml" ds:itemID="{B19FDBB9-3F76-4486-8F6F-AFA6406E0D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37595AD-43EA-41C2-92F2-D070E9A07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 ny</Template>
  <TotalTime>407</TotalTime>
  <Pages>5</Pages>
  <Words>1428</Words>
  <Characters>8717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Mette Søndergaard Pedersen</cp:lastModifiedBy>
  <cp:revision>16</cp:revision>
  <dcterms:created xsi:type="dcterms:W3CDTF">2019-10-07T13:12:00Z</dcterms:created>
  <dcterms:modified xsi:type="dcterms:W3CDTF">2020-02-13T09:56:00Z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0x010100C1795E4244A4524D9E79E9A557FD30B6</vt:lpwstr>
  </property>
  <property fmtid="{D5CDD505-2E9C-101B-9397-08002B2CF9AE}" pid="3" name="TeamShareLastOpen">
    <vt:lpwstr>13-02-2020 09:54:57</vt:lpwstr>
  </property>
</Properties>
</file>