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vertAnchor="page" w:horzAnchor="margin" w:tblpY="540"/>
        <w:tblW w:w="6804" w:type="dxa"/>
        <w:tblLayout w:type="fixed"/>
        <w:tblLook w:val="0600" w:firstRow="0" w:lastRow="0" w:firstColumn="0" w:lastColumn="0" w:noHBand="1" w:noVBand="1"/>
      </w:tblPr>
      <w:tblGrid>
        <w:gridCol w:w="6804"/>
      </w:tblGrid>
      <w:tr w:rsidR="00ED3403" w14:paraId="062164EB" w14:textId="77777777" w:rsidTr="00AA0D2C">
        <w:trPr>
          <w:trHeight w:hRule="exact" w:val="737"/>
        </w:trPr>
        <w:tc>
          <w:tcPr>
            <w:tcW w:w="7230" w:type="dxa"/>
          </w:tcPr>
          <w:p w14:paraId="062164E9" w14:textId="77777777" w:rsidR="00206780" w:rsidRDefault="00B20FF2" w:rsidP="00206780">
            <w:pPr>
              <w:pStyle w:val="Header-info"/>
              <w:framePr w:wrap="auto" w:vAnchor="margin" w:hAnchor="text" w:yAlign="inline"/>
            </w:pPr>
            <w:r>
              <w:t xml:space="preserve">Dokument oprettet </w:t>
            </w:r>
            <w:bookmarkStart w:id="0" w:name="Dato"/>
            <w:r>
              <w:t>06. januar 2021</w:t>
            </w:r>
            <w:bookmarkEnd w:id="0"/>
          </w:p>
          <w:p w14:paraId="062164EA" w14:textId="77777777" w:rsidR="00333E52" w:rsidRPr="00244D70" w:rsidRDefault="00B20FF2" w:rsidP="00206780">
            <w:pPr>
              <w:pStyle w:val="Header-info"/>
              <w:framePr w:wrap="auto" w:vAnchor="margin" w:hAnchor="text" w:yAlign="inline"/>
            </w:pPr>
            <w:r>
              <w:t xml:space="preserve">Sag </w:t>
            </w:r>
            <w:bookmarkStart w:id="1" w:name="SagsID"/>
            <w:r>
              <w:t>10-2021-00017</w:t>
            </w:r>
            <w:bookmarkEnd w:id="1"/>
            <w:r>
              <w:t xml:space="preserve"> – Dok. </w:t>
            </w:r>
            <w:bookmarkStart w:id="2" w:name="DokID"/>
            <w:r>
              <w:t>516588</w:t>
            </w:r>
            <w:bookmarkEnd w:id="2"/>
          </w:p>
        </w:tc>
      </w:tr>
    </w:tbl>
    <w:p w14:paraId="062164EC" w14:textId="5BA7F914" w:rsidR="00DB335E" w:rsidRPr="00502F76" w:rsidRDefault="00FD4D9B" w:rsidP="00316531">
      <w:pPr>
        <w:pStyle w:val="Overskrift1"/>
        <w:pBdr>
          <w:bottom w:val="single" w:sz="4" w:space="1" w:color="auto"/>
        </w:pBdr>
      </w:pPr>
      <w:r>
        <w:t>Vejledning og tidsplan for indstillinger til kommunale handicapråd</w:t>
      </w:r>
    </w:p>
    <w:p w14:paraId="7AEC0394" w14:textId="77777777" w:rsidR="00FD4D9B" w:rsidRDefault="00FD4D9B" w:rsidP="00FD4D9B">
      <w:pPr>
        <w:pStyle w:val="Overskrift2"/>
        <w:rPr>
          <w:rFonts w:cs="Times New Roman"/>
        </w:rPr>
      </w:pPr>
    </w:p>
    <w:p w14:paraId="7E92A2CB" w14:textId="3F856121" w:rsidR="00FD4D9B" w:rsidRPr="007C24B7" w:rsidRDefault="00FD4D9B" w:rsidP="00FD4D9B">
      <w:pPr>
        <w:pStyle w:val="Overskrift2"/>
        <w:rPr>
          <w:rFonts w:cs="Times New Roman"/>
        </w:rPr>
      </w:pPr>
      <w:r w:rsidRPr="007C24B7">
        <w:rPr>
          <w:rFonts w:cs="Times New Roman"/>
        </w:rPr>
        <w:t>Kommunalvalg og udpegning af repræsentanter til handicaprådet</w:t>
      </w:r>
    </w:p>
    <w:p w14:paraId="5A7C407A" w14:textId="77777777" w:rsidR="00FD4D9B" w:rsidRDefault="00FD4D9B" w:rsidP="00FD4D9B">
      <w:r w:rsidRPr="007C24B7">
        <w:t xml:space="preserve">Udpegning af repræsentanter til handicaprådet sker for en 4-årig periode, der følger den kommunale valgperiode. </w:t>
      </w:r>
    </w:p>
    <w:p w14:paraId="6BC2768A" w14:textId="77777777" w:rsidR="00FD4D9B" w:rsidRPr="007C24B7" w:rsidRDefault="00FD4D9B" w:rsidP="00FD4D9B"/>
    <w:p w14:paraId="1E4A6D64" w14:textId="77777777" w:rsidR="00FD4D9B" w:rsidRDefault="00FD4D9B" w:rsidP="00FD4D9B">
      <w:r w:rsidRPr="007C24B7">
        <w:t>De nye byråd begynder deres valgperiode 1. januar</w:t>
      </w:r>
      <w:r>
        <w:t>,</w:t>
      </w:r>
      <w:r w:rsidRPr="007C24B7">
        <w:t xml:space="preserve"> året efter de er blevet valgt. Samtidig skal de kommunale lovpligtige råd konstitueres for en ny fireårig periode. Herunder det kommunale handicapråd.</w:t>
      </w:r>
    </w:p>
    <w:p w14:paraId="2853667A" w14:textId="77777777" w:rsidR="00FD4D9B" w:rsidRPr="007C24B7" w:rsidRDefault="00FD4D9B" w:rsidP="00FD4D9B"/>
    <w:p w14:paraId="228F254C" w14:textId="77777777" w:rsidR="00FD4D9B" w:rsidRDefault="00FD4D9B" w:rsidP="00FD4D9B">
      <w:r w:rsidRPr="007C24B7">
        <w:t>Udpegning af repræsentanter og stedfortrædere til handicaprådet sker umiddelbart efter kommunalvalget. Kommunen kontakter DH-afdelingen med oplysninger om deadline for indstilling af kandidater. Deadline kan være</w:t>
      </w:r>
      <w:r>
        <w:t xml:space="preserve"> forskellig fra kommune</w:t>
      </w:r>
      <w:r w:rsidRPr="007C24B7">
        <w:t xml:space="preserve"> til kommune. </w:t>
      </w:r>
    </w:p>
    <w:p w14:paraId="68969951" w14:textId="77777777" w:rsidR="00FD4D9B" w:rsidRPr="007C24B7" w:rsidRDefault="00FD4D9B" w:rsidP="00FD4D9B"/>
    <w:p w14:paraId="7484A7EB" w14:textId="77777777" w:rsidR="00FD4D9B" w:rsidRDefault="00FD4D9B" w:rsidP="00FD4D9B">
      <w:r w:rsidRPr="007C24B7">
        <w:t>DH-afdelingen indstiller kandidater til handicaprådet, og byrådet foretager den endelige udpegning af handicaprådets medlemmer.</w:t>
      </w:r>
    </w:p>
    <w:p w14:paraId="202AC701" w14:textId="77777777" w:rsidR="00FD4D9B" w:rsidRPr="007C24B7" w:rsidRDefault="00FD4D9B" w:rsidP="00FD4D9B"/>
    <w:p w14:paraId="242122BE" w14:textId="749F4E7E" w:rsidR="00FD4D9B" w:rsidRDefault="00FD4D9B" w:rsidP="00FD4D9B">
      <w:r w:rsidRPr="007C24B7">
        <w:t>Handicaprådets størrelse fastsættes af byrådet og kan være forskellig f</w:t>
      </w:r>
      <w:r w:rsidR="00082FED">
        <w:t>ra kommune til kommune. H</w:t>
      </w:r>
      <w:r w:rsidRPr="007C24B7">
        <w:t>andicaprådet skal bestå af 3-7 repræsentanter udpeget af byrådet og et tilsvarende antal udpeget på baggrund af indstilling fra DH.</w:t>
      </w:r>
    </w:p>
    <w:p w14:paraId="263EA166" w14:textId="77777777" w:rsidR="00FD4D9B" w:rsidRPr="007C24B7" w:rsidRDefault="00FD4D9B" w:rsidP="00FD4D9B"/>
    <w:p w14:paraId="4BC29FBE" w14:textId="77777777" w:rsidR="00FD4D9B" w:rsidRPr="007C24B7" w:rsidRDefault="00FD4D9B" w:rsidP="00FD4D9B">
      <w:r w:rsidRPr="007C24B7">
        <w:t>Endvidere udpeges der en personlig stedfortræder for hvert medlem af rådet, som skal deltage i møderne ved repræsentantens forfald.</w:t>
      </w:r>
    </w:p>
    <w:p w14:paraId="04772620" w14:textId="77777777" w:rsidR="00FD4D9B" w:rsidRPr="007C24B7" w:rsidRDefault="00FD4D9B" w:rsidP="00FD4D9B"/>
    <w:p w14:paraId="69FE54E4" w14:textId="77777777" w:rsidR="00FD4D9B" w:rsidRPr="007C24B7" w:rsidRDefault="00FD4D9B" w:rsidP="00FD4D9B">
      <w:pPr>
        <w:pStyle w:val="Overskrift2"/>
        <w:rPr>
          <w:rFonts w:cs="Times New Roman"/>
        </w:rPr>
      </w:pPr>
      <w:r w:rsidRPr="007C24B7">
        <w:rPr>
          <w:rFonts w:cs="Times New Roman"/>
        </w:rPr>
        <w:t>Hvad er opgaven for DH</w:t>
      </w:r>
      <w:r>
        <w:rPr>
          <w:rFonts w:cs="Times New Roman"/>
        </w:rPr>
        <w:t>’</w:t>
      </w:r>
      <w:r w:rsidRPr="007C24B7">
        <w:rPr>
          <w:rFonts w:cs="Times New Roman"/>
        </w:rPr>
        <w:t>s repræsentanter i handicaprådet?</w:t>
      </w:r>
    </w:p>
    <w:p w14:paraId="600F3685" w14:textId="77777777" w:rsidR="00FD4D9B" w:rsidRDefault="00FD4D9B" w:rsidP="00FD4D9B">
      <w:r w:rsidRPr="007C24B7">
        <w:t>Handicaprådet rådgiver byrådet i handicappolitiske spørgsmål og kan behandle alle lokalpolitiske spørgsmål, som vedrører mennesker med handicap</w:t>
      </w:r>
      <w:r>
        <w:t xml:space="preserve">. </w:t>
      </w:r>
    </w:p>
    <w:p w14:paraId="5E9F8CB0" w14:textId="77777777" w:rsidR="00FD4D9B" w:rsidRDefault="00FD4D9B" w:rsidP="00FD4D9B"/>
    <w:p w14:paraId="68E6F74F" w14:textId="77777777" w:rsidR="00FD4D9B" w:rsidRDefault="00FD4D9B" w:rsidP="00FD4D9B">
      <w:r w:rsidRPr="007C24B7">
        <w:t>DH</w:t>
      </w:r>
      <w:r>
        <w:t>’</w:t>
      </w:r>
      <w:r w:rsidRPr="007C24B7">
        <w:t xml:space="preserve">s repræsentanter i handicaprådet skal varetage de handicappolitiske interesser i kommunen. </w:t>
      </w:r>
    </w:p>
    <w:p w14:paraId="70D13332" w14:textId="77777777" w:rsidR="00FD4D9B" w:rsidRDefault="00FD4D9B" w:rsidP="00FD4D9B"/>
    <w:p w14:paraId="5D0BA2AA" w14:textId="68C2842A" w:rsidR="00FD4D9B" w:rsidRPr="00FD4D9B" w:rsidRDefault="00FD4D9B" w:rsidP="00FD4D9B">
      <w:r w:rsidRPr="007C24B7">
        <w:t xml:space="preserve">Som DH-repræsentant i handicaprådet skal du være opmærksom på, at du taler på vegne af </w:t>
      </w:r>
      <w:r w:rsidRPr="007C24B7">
        <w:rPr>
          <w:bCs/>
        </w:rPr>
        <w:t xml:space="preserve">alle medlemsorganisationer, og ikke kun den organisation, som du selv kommer fra. </w:t>
      </w:r>
      <w:r w:rsidRPr="007C24B7">
        <w:t xml:space="preserve">Det er vigtigt, at der er et tæt samarbejde mellem DH-afdelingen og DH repræsentanterne i handicaprådet. Alle </w:t>
      </w:r>
      <w:r w:rsidRPr="007C24B7">
        <w:rPr>
          <w:bCs/>
        </w:rPr>
        <w:t>DH repræsentanter i handicaprådet skal derfor være indstillet på at delta</w:t>
      </w:r>
      <w:r>
        <w:rPr>
          <w:bCs/>
        </w:rPr>
        <w:t>ge i DH-afdelingens aktiviteter</w:t>
      </w:r>
      <w:r w:rsidR="00082FED">
        <w:rPr>
          <w:bCs/>
        </w:rPr>
        <w:t>,</w:t>
      </w:r>
      <w:r>
        <w:rPr>
          <w:bCs/>
        </w:rPr>
        <w:t xml:space="preserve"> og </w:t>
      </w:r>
      <w:r>
        <w:t>a</w:t>
      </w:r>
      <w:r w:rsidRPr="007C24B7">
        <w:t>lle aktive i DH-afdelingen kan bidrage med deres viden og erfaringer for at optimere indflydelsen i handicaprådet.</w:t>
      </w:r>
    </w:p>
    <w:p w14:paraId="4B8E354D" w14:textId="589ACE02" w:rsidR="00FD4D9B" w:rsidRPr="007C24B7" w:rsidRDefault="00FD4D9B" w:rsidP="00FD4D9B"/>
    <w:p w14:paraId="6B3DBFD9" w14:textId="777D4B34" w:rsidR="00FD4D9B" w:rsidRPr="00FD4D9B" w:rsidRDefault="00FD4D9B" w:rsidP="00FD4D9B">
      <w:r>
        <w:t xml:space="preserve">Handicaprådet er et dialogforum, der er rådgivende for byrådet og ikke et besluttende organ. Handicaprådet behandler ikke enkeltsager. </w:t>
      </w:r>
    </w:p>
    <w:p w14:paraId="3AF5C68B" w14:textId="77777777" w:rsidR="00FD4D9B" w:rsidRPr="007C24B7" w:rsidRDefault="00FD4D9B" w:rsidP="00FD4D9B">
      <w:pPr>
        <w:pStyle w:val="Overskrift2"/>
        <w:rPr>
          <w:rFonts w:cs="Times New Roman"/>
        </w:rPr>
      </w:pPr>
      <w:r w:rsidRPr="007C24B7">
        <w:rPr>
          <w:rFonts w:cs="Times New Roman"/>
        </w:rPr>
        <w:t>Hvem kan indstilles?</w:t>
      </w:r>
    </w:p>
    <w:p w14:paraId="167C8572" w14:textId="77777777" w:rsidR="00FD4D9B" w:rsidRPr="007C24B7" w:rsidRDefault="00FD4D9B" w:rsidP="00FD4D9B">
      <w:pPr>
        <w:rPr>
          <w:bCs/>
        </w:rPr>
      </w:pPr>
      <w:r w:rsidRPr="007C24B7">
        <w:rPr>
          <w:bCs/>
        </w:rPr>
        <w:t>De</w:t>
      </w:r>
      <w:r>
        <w:rPr>
          <w:bCs/>
        </w:rPr>
        <w:t>,</w:t>
      </w:r>
      <w:r w:rsidRPr="007C24B7">
        <w:rPr>
          <w:bCs/>
        </w:rPr>
        <w:t xml:space="preserve"> der indstilles til handicaprådet, skal være medlem af en af DH</w:t>
      </w:r>
      <w:r>
        <w:rPr>
          <w:bCs/>
        </w:rPr>
        <w:t>’</w:t>
      </w:r>
      <w:r w:rsidRPr="007C24B7">
        <w:rPr>
          <w:bCs/>
        </w:rPr>
        <w:t>s lokale medlemsorganisationer. DH</w:t>
      </w:r>
      <w:r>
        <w:rPr>
          <w:bCs/>
        </w:rPr>
        <w:t>’</w:t>
      </w:r>
      <w:r w:rsidRPr="007C24B7">
        <w:rPr>
          <w:bCs/>
        </w:rPr>
        <w:t>s repræsentanter og stedfortrædere i handicaprådet behøver ikke nødvendigvis at være medlem af DH-afdelingens bestyrelse. De skal blot være medlem af en af de lokalt tilsluttede medlemsorganisationer og være bosiddende i kommunen.</w:t>
      </w:r>
    </w:p>
    <w:p w14:paraId="1F17DE54" w14:textId="77777777" w:rsidR="00FD4D9B" w:rsidRDefault="00FD4D9B" w:rsidP="00FD4D9B">
      <w:pPr>
        <w:rPr>
          <w:bCs/>
        </w:rPr>
      </w:pPr>
    </w:p>
    <w:p w14:paraId="5204A026" w14:textId="77777777" w:rsidR="00B66328" w:rsidRDefault="00FD4D9B" w:rsidP="00FD4D9B">
      <w:pPr>
        <w:rPr>
          <w:bCs/>
        </w:rPr>
      </w:pPr>
      <w:r>
        <w:rPr>
          <w:bCs/>
        </w:rPr>
        <w:t xml:space="preserve">DH-afdelingen giver de lokale medlemsorganisationer besked om, at de kan indstille kandidater til det kommunale handicapråd. </w:t>
      </w:r>
    </w:p>
    <w:p w14:paraId="5743159F" w14:textId="77777777" w:rsidR="00B66328" w:rsidRDefault="00B66328" w:rsidP="00FD4D9B">
      <w:pPr>
        <w:rPr>
          <w:bCs/>
        </w:rPr>
      </w:pPr>
    </w:p>
    <w:p w14:paraId="01CE8CC1" w14:textId="5C9B9229" w:rsidR="00FD4D9B" w:rsidRDefault="00FD4D9B" w:rsidP="00FD4D9B">
      <w:pPr>
        <w:rPr>
          <w:bCs/>
        </w:rPr>
      </w:pPr>
      <w:r w:rsidRPr="007C24B7">
        <w:rPr>
          <w:bCs/>
        </w:rPr>
        <w:lastRenderedPageBreak/>
        <w:t>Indstillingen</w:t>
      </w:r>
      <w:r w:rsidR="00B66328">
        <w:rPr>
          <w:bCs/>
        </w:rPr>
        <w:t xml:space="preserve"> fra en medlemsorganisation skal sendes til DH-afdelingen, som efterfølgende udpeger</w:t>
      </w:r>
      <w:r w:rsidRPr="007C24B7">
        <w:rPr>
          <w:bCs/>
        </w:rPr>
        <w:t xml:space="preserve"> det antal af repræsentanter og stedfortrædere</w:t>
      </w:r>
      <w:r w:rsidR="00B66328">
        <w:rPr>
          <w:bCs/>
        </w:rPr>
        <w:t>, der er behov for</w:t>
      </w:r>
      <w:r w:rsidRPr="007C24B7">
        <w:rPr>
          <w:bCs/>
        </w:rPr>
        <w:t xml:space="preserve">. Herefter sendes indstillingen til kommunen. </w:t>
      </w:r>
    </w:p>
    <w:p w14:paraId="7E3A661B" w14:textId="7F661AE5" w:rsidR="00FD4D9B" w:rsidRDefault="00FD4D9B" w:rsidP="00FD4D9B">
      <w:pPr>
        <w:rPr>
          <w:bCs/>
        </w:rPr>
      </w:pPr>
    </w:p>
    <w:p w14:paraId="51B4E602" w14:textId="31CC3881" w:rsidR="00AD2F82" w:rsidRDefault="00B66328" w:rsidP="00FD4D9B">
      <w:pPr>
        <w:rPr>
          <w:bCs/>
        </w:rPr>
      </w:pPr>
      <w:r>
        <w:rPr>
          <w:bCs/>
        </w:rPr>
        <w:t>Når DH-afdelingen skal udpege repræsentanter ti</w:t>
      </w:r>
      <w:r w:rsidR="00082FED">
        <w:rPr>
          <w:bCs/>
        </w:rPr>
        <w:t>l handicaprådet, bør</w:t>
      </w:r>
      <w:r>
        <w:rPr>
          <w:bCs/>
        </w:rPr>
        <w:t xml:space="preserve"> nedenstående kriterier</w:t>
      </w:r>
      <w:r w:rsidR="00082FED">
        <w:rPr>
          <w:bCs/>
        </w:rPr>
        <w:t xml:space="preserve"> indgå i overvejelserne</w:t>
      </w:r>
      <w:r>
        <w:rPr>
          <w:bCs/>
        </w:rPr>
        <w:t xml:space="preserve">. </w:t>
      </w:r>
    </w:p>
    <w:p w14:paraId="5564FD3B" w14:textId="77777777" w:rsidR="00AD2F82" w:rsidRPr="007C24B7" w:rsidRDefault="00AD2F82" w:rsidP="00AD2F82">
      <w:pPr>
        <w:pStyle w:val="Overskrift2"/>
        <w:rPr>
          <w:rFonts w:cs="Times New Roman"/>
        </w:rPr>
      </w:pPr>
      <w:r w:rsidRPr="007C24B7">
        <w:rPr>
          <w:rFonts w:cs="Times New Roman"/>
        </w:rPr>
        <w:t>Bredde i forhold til køn, handicap, alder, erfaring mv.</w:t>
      </w:r>
    </w:p>
    <w:p w14:paraId="56A11DF9" w14:textId="5F374266" w:rsidR="00AD2F82" w:rsidRDefault="00AD2F82" w:rsidP="00AD2F82">
      <w:pPr>
        <w:rPr>
          <w:szCs w:val="26"/>
        </w:rPr>
      </w:pPr>
      <w:r w:rsidRPr="007C24B7">
        <w:rPr>
          <w:szCs w:val="26"/>
        </w:rPr>
        <w:t xml:space="preserve">Når DH-afdelingen indstiller kandidater til handicaprådet, er det vigtigt at </w:t>
      </w:r>
      <w:r w:rsidR="00C35956">
        <w:rPr>
          <w:szCs w:val="26"/>
        </w:rPr>
        <w:t>sikre en bred repræsentation af forskellige typer</w:t>
      </w:r>
      <w:r w:rsidRPr="007C24B7">
        <w:rPr>
          <w:szCs w:val="26"/>
        </w:rPr>
        <w:t xml:space="preserve"> handicap. </w:t>
      </w:r>
      <w:r>
        <w:rPr>
          <w:szCs w:val="26"/>
        </w:rPr>
        <w:t xml:space="preserve">Det fremgår ligeledes i bekendtgørelsen til handicaprådet, at DH’s repræsentanter skal afspejle bredden af handicap. </w:t>
      </w:r>
    </w:p>
    <w:p w14:paraId="41CFF212" w14:textId="77777777" w:rsidR="00AD2F82" w:rsidRDefault="00AD2F82" w:rsidP="00AD2F82">
      <w:pPr>
        <w:rPr>
          <w:szCs w:val="26"/>
        </w:rPr>
      </w:pPr>
    </w:p>
    <w:p w14:paraId="4EA4D1A1" w14:textId="1304FFA4" w:rsidR="00AD2F82" w:rsidRDefault="00AD2F82" w:rsidP="00AD2F82">
      <w:pPr>
        <w:rPr>
          <w:szCs w:val="26"/>
        </w:rPr>
      </w:pPr>
      <w:r w:rsidRPr="007C24B7">
        <w:rPr>
          <w:szCs w:val="26"/>
        </w:rPr>
        <w:t xml:space="preserve">Foruden spredning på type af handicap kan afdelingen se på bredde i forhold til: </w:t>
      </w:r>
    </w:p>
    <w:p w14:paraId="56C0B71A" w14:textId="0D341548" w:rsidR="00AD2F82" w:rsidRPr="00AD2F82" w:rsidRDefault="00AD2F82" w:rsidP="00AD2F82">
      <w:pPr>
        <w:pStyle w:val="Listeafsnit"/>
        <w:numPr>
          <w:ilvl w:val="0"/>
          <w:numId w:val="21"/>
        </w:numPr>
        <w:spacing w:line="276" w:lineRule="auto"/>
        <w:rPr>
          <w:rFonts w:asciiTheme="majorHAnsi" w:hAnsiTheme="majorHAnsi" w:cstheme="majorHAnsi"/>
          <w:sz w:val="20"/>
          <w:szCs w:val="26"/>
        </w:rPr>
      </w:pPr>
      <w:r>
        <w:rPr>
          <w:rFonts w:asciiTheme="majorHAnsi" w:hAnsiTheme="majorHAnsi" w:cstheme="majorHAnsi"/>
          <w:sz w:val="20"/>
        </w:rPr>
        <w:t>O</w:t>
      </w:r>
      <w:r w:rsidRPr="00AD2F82">
        <w:rPr>
          <w:rFonts w:asciiTheme="majorHAnsi" w:hAnsiTheme="majorHAnsi" w:cstheme="majorHAnsi"/>
          <w:sz w:val="20"/>
        </w:rPr>
        <w:t>m man er pårørende eller selv har et handicap</w:t>
      </w:r>
    </w:p>
    <w:p w14:paraId="016C51E9" w14:textId="3907B18E" w:rsidR="00AD2F82" w:rsidRPr="00AD2F82" w:rsidRDefault="00AD2F82" w:rsidP="00AD2F82">
      <w:pPr>
        <w:pStyle w:val="Listeafsnit"/>
        <w:numPr>
          <w:ilvl w:val="0"/>
          <w:numId w:val="21"/>
        </w:numPr>
        <w:spacing w:line="276" w:lineRule="auto"/>
        <w:rPr>
          <w:rFonts w:asciiTheme="majorHAnsi" w:hAnsiTheme="majorHAnsi" w:cstheme="majorHAnsi"/>
          <w:sz w:val="20"/>
          <w:szCs w:val="26"/>
        </w:rPr>
      </w:pPr>
      <w:r>
        <w:rPr>
          <w:rFonts w:asciiTheme="majorHAnsi" w:hAnsiTheme="majorHAnsi" w:cstheme="majorHAnsi"/>
          <w:sz w:val="20"/>
        </w:rPr>
        <w:t>R</w:t>
      </w:r>
      <w:r w:rsidRPr="00AD2F82">
        <w:rPr>
          <w:rFonts w:asciiTheme="majorHAnsi" w:hAnsiTheme="majorHAnsi" w:cstheme="majorHAnsi"/>
          <w:sz w:val="20"/>
        </w:rPr>
        <w:t>epræsentation af børn med handicap</w:t>
      </w:r>
    </w:p>
    <w:p w14:paraId="72B2A6CF" w14:textId="555306D0" w:rsidR="00AD2F82" w:rsidRPr="00AD2F82" w:rsidRDefault="00AD2F82" w:rsidP="00AD2F82">
      <w:pPr>
        <w:pStyle w:val="Listeafsnit"/>
        <w:numPr>
          <w:ilvl w:val="0"/>
          <w:numId w:val="21"/>
        </w:numPr>
        <w:spacing w:line="276" w:lineRule="auto"/>
        <w:rPr>
          <w:rFonts w:asciiTheme="majorHAnsi" w:hAnsiTheme="majorHAnsi" w:cstheme="majorHAnsi"/>
          <w:sz w:val="20"/>
          <w:szCs w:val="26"/>
        </w:rPr>
      </w:pPr>
      <w:r>
        <w:rPr>
          <w:rFonts w:asciiTheme="majorHAnsi" w:hAnsiTheme="majorHAnsi" w:cstheme="majorHAnsi"/>
          <w:sz w:val="20"/>
        </w:rPr>
        <w:t>G</w:t>
      </w:r>
      <w:r w:rsidRPr="00AD2F82">
        <w:rPr>
          <w:rFonts w:asciiTheme="majorHAnsi" w:hAnsiTheme="majorHAnsi" w:cstheme="majorHAnsi"/>
          <w:sz w:val="20"/>
        </w:rPr>
        <w:t xml:space="preserve">engangere/nye repræsentanter </w:t>
      </w:r>
    </w:p>
    <w:p w14:paraId="0C1C0BB8" w14:textId="6916667E" w:rsidR="00AD2F82" w:rsidRPr="00AD2F82" w:rsidRDefault="00AD2F82" w:rsidP="00AD2F82">
      <w:pPr>
        <w:pStyle w:val="Listeafsnit"/>
        <w:numPr>
          <w:ilvl w:val="0"/>
          <w:numId w:val="21"/>
        </w:numPr>
        <w:spacing w:line="276" w:lineRule="auto"/>
        <w:rPr>
          <w:rFonts w:asciiTheme="majorHAnsi" w:hAnsiTheme="majorHAnsi" w:cstheme="majorHAnsi"/>
          <w:sz w:val="20"/>
          <w:szCs w:val="26"/>
        </w:rPr>
      </w:pPr>
      <w:r>
        <w:rPr>
          <w:rFonts w:asciiTheme="majorHAnsi" w:hAnsiTheme="majorHAnsi" w:cstheme="majorHAnsi"/>
          <w:sz w:val="20"/>
        </w:rPr>
        <w:t>A</w:t>
      </w:r>
      <w:r w:rsidRPr="00AD2F82">
        <w:rPr>
          <w:rFonts w:asciiTheme="majorHAnsi" w:hAnsiTheme="majorHAnsi" w:cstheme="majorHAnsi"/>
          <w:sz w:val="20"/>
        </w:rPr>
        <w:t xml:space="preserve">ldersspredning </w:t>
      </w:r>
    </w:p>
    <w:p w14:paraId="7EFE2945" w14:textId="3D427774" w:rsidR="00AD2F82" w:rsidRPr="00AD2F82" w:rsidRDefault="00AD2F82" w:rsidP="00AD2F82">
      <w:pPr>
        <w:pStyle w:val="Listeafsnit"/>
        <w:numPr>
          <w:ilvl w:val="0"/>
          <w:numId w:val="21"/>
        </w:numPr>
        <w:spacing w:line="276" w:lineRule="auto"/>
        <w:rPr>
          <w:rFonts w:asciiTheme="majorHAnsi" w:hAnsiTheme="majorHAnsi" w:cstheme="majorHAnsi"/>
          <w:sz w:val="20"/>
          <w:szCs w:val="26"/>
        </w:rPr>
      </w:pPr>
      <w:r>
        <w:rPr>
          <w:rFonts w:asciiTheme="majorHAnsi" w:hAnsiTheme="majorHAnsi" w:cstheme="majorHAnsi"/>
          <w:sz w:val="20"/>
        </w:rPr>
        <w:t>K</w:t>
      </w:r>
      <w:r w:rsidRPr="00AD2F82">
        <w:rPr>
          <w:rFonts w:asciiTheme="majorHAnsi" w:hAnsiTheme="majorHAnsi" w:cstheme="majorHAnsi"/>
          <w:sz w:val="20"/>
        </w:rPr>
        <w:t xml:space="preserve">øn. Det er lovpligtigt, at der foreslås lige mange kvinder og mænd, når der skal indstilles til offentlige råd. </w:t>
      </w:r>
    </w:p>
    <w:p w14:paraId="216C0675" w14:textId="79697B66" w:rsidR="00FD4D9B" w:rsidRPr="007C24B7" w:rsidRDefault="00FD4D9B" w:rsidP="00FD4D9B">
      <w:pPr>
        <w:pStyle w:val="Overskrift2"/>
        <w:rPr>
          <w:rFonts w:cs="Times New Roman"/>
        </w:rPr>
      </w:pPr>
      <w:r w:rsidRPr="007C24B7">
        <w:rPr>
          <w:rFonts w:cs="Times New Roman"/>
        </w:rPr>
        <w:t xml:space="preserve">Hvilke kompetencer skal de indstillede have? </w:t>
      </w:r>
    </w:p>
    <w:p w14:paraId="312BB860" w14:textId="77777777" w:rsidR="00B66328" w:rsidRDefault="00FD4D9B" w:rsidP="00FD4D9B">
      <w:pPr>
        <w:rPr>
          <w:szCs w:val="26"/>
        </w:rPr>
      </w:pPr>
      <w:r>
        <w:rPr>
          <w:szCs w:val="26"/>
        </w:rPr>
        <w:t>DH-</w:t>
      </w:r>
      <w:r w:rsidRPr="007C24B7">
        <w:rPr>
          <w:szCs w:val="26"/>
        </w:rPr>
        <w:t>repræsentanten forventes at have et bre</w:t>
      </w:r>
      <w:r w:rsidR="00B66328">
        <w:rPr>
          <w:szCs w:val="26"/>
        </w:rPr>
        <w:t xml:space="preserve">dt kendskab til handicapområdet og følgende kompetencer er en fordel i arbejdet: </w:t>
      </w:r>
    </w:p>
    <w:p w14:paraId="6E0C13DA" w14:textId="48A1B619" w:rsidR="00B66328" w:rsidRPr="00B66328" w:rsidRDefault="00592BD7" w:rsidP="00B66328">
      <w:pPr>
        <w:pStyle w:val="Listeafsnit"/>
        <w:numPr>
          <w:ilvl w:val="0"/>
          <w:numId w:val="20"/>
        </w:numPr>
        <w:spacing w:line="276" w:lineRule="auto"/>
        <w:rPr>
          <w:rFonts w:asciiTheme="majorHAnsi" w:hAnsiTheme="majorHAnsi" w:cstheme="majorHAnsi"/>
          <w:sz w:val="20"/>
          <w:szCs w:val="26"/>
          <w:lang w:eastAsia="en-US"/>
        </w:rPr>
      </w:pPr>
      <w:r>
        <w:rPr>
          <w:rFonts w:asciiTheme="majorHAnsi" w:hAnsiTheme="majorHAnsi" w:cstheme="majorHAnsi"/>
          <w:sz w:val="20"/>
        </w:rPr>
        <w:t>Gode samarbejdsevner og f</w:t>
      </w:r>
      <w:r w:rsidR="00FD4D9B" w:rsidRPr="00B66328">
        <w:rPr>
          <w:rFonts w:asciiTheme="majorHAnsi" w:hAnsiTheme="majorHAnsi" w:cstheme="majorHAnsi"/>
          <w:sz w:val="20"/>
        </w:rPr>
        <w:t xml:space="preserve">orståelse for, at rådet er et dialogforum, hvor samtale er det vigtigste redskab til øget viden og forståelse </w:t>
      </w:r>
    </w:p>
    <w:p w14:paraId="6702862B" w14:textId="0A48DB1D" w:rsidR="00B66328" w:rsidRPr="00B66328" w:rsidRDefault="00082FED" w:rsidP="00B66328">
      <w:pPr>
        <w:pStyle w:val="Listeafsnit"/>
        <w:numPr>
          <w:ilvl w:val="0"/>
          <w:numId w:val="20"/>
        </w:numPr>
        <w:spacing w:line="276" w:lineRule="auto"/>
        <w:rPr>
          <w:rFonts w:asciiTheme="majorHAnsi" w:hAnsiTheme="majorHAnsi" w:cstheme="majorHAnsi"/>
          <w:sz w:val="20"/>
          <w:szCs w:val="26"/>
          <w:lang w:eastAsia="en-US"/>
        </w:rPr>
      </w:pPr>
      <w:r>
        <w:rPr>
          <w:rFonts w:asciiTheme="majorHAnsi" w:hAnsiTheme="majorHAnsi" w:cstheme="majorHAnsi"/>
          <w:sz w:val="20"/>
        </w:rPr>
        <w:t>O</w:t>
      </w:r>
      <w:r w:rsidR="00FD4D9B" w:rsidRPr="00B66328">
        <w:rPr>
          <w:rFonts w:asciiTheme="majorHAnsi" w:hAnsiTheme="majorHAnsi" w:cstheme="majorHAnsi"/>
          <w:sz w:val="20"/>
        </w:rPr>
        <w:t>verordnet kendskab til den væsentligste lovgivning på</w:t>
      </w:r>
      <w:r>
        <w:rPr>
          <w:rFonts w:asciiTheme="majorHAnsi" w:hAnsiTheme="majorHAnsi" w:cstheme="majorHAnsi"/>
          <w:sz w:val="20"/>
        </w:rPr>
        <w:t xml:space="preserve"> de relevante politikområder</w:t>
      </w:r>
    </w:p>
    <w:p w14:paraId="1D9B7D3E" w14:textId="2A3E5C19" w:rsidR="00B66328" w:rsidRPr="00B66328" w:rsidRDefault="00082FED" w:rsidP="00B66328">
      <w:pPr>
        <w:pStyle w:val="Listeafsnit"/>
        <w:numPr>
          <w:ilvl w:val="0"/>
          <w:numId w:val="20"/>
        </w:numPr>
        <w:spacing w:line="276" w:lineRule="auto"/>
        <w:rPr>
          <w:rFonts w:asciiTheme="majorHAnsi" w:hAnsiTheme="majorHAnsi" w:cstheme="majorHAnsi"/>
          <w:sz w:val="20"/>
          <w:szCs w:val="26"/>
          <w:lang w:eastAsia="en-US"/>
        </w:rPr>
      </w:pPr>
      <w:r>
        <w:rPr>
          <w:rFonts w:asciiTheme="majorHAnsi" w:hAnsiTheme="majorHAnsi" w:cstheme="majorHAnsi"/>
          <w:sz w:val="20"/>
        </w:rPr>
        <w:t>Kendskab til forskellige typer handicap samt at varetage mennesker med handicaps</w:t>
      </w:r>
      <w:r w:rsidR="00FD4D9B" w:rsidRPr="00B66328">
        <w:rPr>
          <w:rFonts w:asciiTheme="majorHAnsi" w:hAnsiTheme="majorHAnsi" w:cstheme="majorHAnsi"/>
          <w:sz w:val="20"/>
        </w:rPr>
        <w:t xml:space="preserve"> fælles interesser</w:t>
      </w:r>
    </w:p>
    <w:p w14:paraId="25FA17D9" w14:textId="6D4DC050" w:rsidR="00B66328" w:rsidRPr="00B66328" w:rsidRDefault="00082FED" w:rsidP="00B66328">
      <w:pPr>
        <w:pStyle w:val="Listeafsnit"/>
        <w:numPr>
          <w:ilvl w:val="0"/>
          <w:numId w:val="20"/>
        </w:numPr>
        <w:spacing w:line="276" w:lineRule="auto"/>
        <w:rPr>
          <w:rFonts w:asciiTheme="majorHAnsi" w:hAnsiTheme="majorHAnsi" w:cstheme="majorHAnsi"/>
          <w:sz w:val="20"/>
          <w:szCs w:val="26"/>
          <w:lang w:eastAsia="en-US"/>
        </w:rPr>
      </w:pPr>
      <w:r>
        <w:rPr>
          <w:rFonts w:asciiTheme="majorHAnsi" w:hAnsiTheme="majorHAnsi" w:cstheme="majorHAnsi"/>
          <w:sz w:val="20"/>
        </w:rPr>
        <w:t>K</w:t>
      </w:r>
      <w:r w:rsidR="001E2557">
        <w:rPr>
          <w:rFonts w:asciiTheme="majorHAnsi" w:hAnsiTheme="majorHAnsi" w:cstheme="majorHAnsi"/>
          <w:sz w:val="20"/>
        </w:rPr>
        <w:t xml:space="preserve">endskab til </w:t>
      </w:r>
      <w:r w:rsidR="00FD4D9B" w:rsidRPr="00B66328">
        <w:rPr>
          <w:rFonts w:asciiTheme="majorHAnsi" w:hAnsiTheme="majorHAnsi" w:cstheme="majorHAnsi"/>
          <w:sz w:val="20"/>
        </w:rPr>
        <w:t>DH-afdelingens holdninger og fokusområder</w:t>
      </w:r>
    </w:p>
    <w:p w14:paraId="35796DBF" w14:textId="07A2285B" w:rsidR="00B66328" w:rsidRPr="00B66328" w:rsidRDefault="00082FED" w:rsidP="00B66328">
      <w:pPr>
        <w:pStyle w:val="Listeafsnit"/>
        <w:numPr>
          <w:ilvl w:val="0"/>
          <w:numId w:val="20"/>
        </w:numPr>
        <w:spacing w:line="276" w:lineRule="auto"/>
        <w:rPr>
          <w:rFonts w:asciiTheme="majorHAnsi" w:hAnsiTheme="majorHAnsi" w:cstheme="majorHAnsi"/>
          <w:sz w:val="20"/>
          <w:szCs w:val="26"/>
          <w:lang w:eastAsia="en-US"/>
        </w:rPr>
      </w:pPr>
      <w:r>
        <w:rPr>
          <w:rFonts w:asciiTheme="majorHAnsi" w:hAnsiTheme="majorHAnsi" w:cstheme="majorHAnsi"/>
          <w:sz w:val="20"/>
        </w:rPr>
        <w:t>Fo</w:t>
      </w:r>
      <w:r w:rsidR="00FD4D9B" w:rsidRPr="00B66328">
        <w:rPr>
          <w:rFonts w:asciiTheme="majorHAnsi" w:hAnsiTheme="majorHAnsi" w:cstheme="majorHAnsi"/>
          <w:sz w:val="20"/>
        </w:rPr>
        <w:t>rståelse for en overordnet tilgang til rådgivningen i rådet, så der ikke tages enkeltsager op</w:t>
      </w:r>
    </w:p>
    <w:p w14:paraId="1B482675" w14:textId="36BD212D" w:rsidR="00FD4D9B" w:rsidRPr="00AD2F82" w:rsidRDefault="00592BD7" w:rsidP="00FD4D9B">
      <w:pPr>
        <w:pStyle w:val="Listeafsnit"/>
        <w:numPr>
          <w:ilvl w:val="0"/>
          <w:numId w:val="20"/>
        </w:numPr>
        <w:spacing w:line="276" w:lineRule="auto"/>
        <w:rPr>
          <w:rFonts w:asciiTheme="majorHAnsi" w:hAnsiTheme="majorHAnsi" w:cstheme="majorHAnsi"/>
          <w:sz w:val="20"/>
          <w:szCs w:val="26"/>
          <w:lang w:eastAsia="en-US"/>
        </w:rPr>
      </w:pPr>
      <w:r>
        <w:rPr>
          <w:rFonts w:asciiTheme="majorHAnsi" w:hAnsiTheme="majorHAnsi" w:cstheme="majorHAnsi"/>
          <w:sz w:val="20"/>
        </w:rPr>
        <w:t>Evne til at samarbejde med</w:t>
      </w:r>
      <w:r w:rsidR="00FD4D9B" w:rsidRPr="00B66328">
        <w:rPr>
          <w:rFonts w:asciiTheme="majorHAnsi" w:hAnsiTheme="majorHAnsi" w:cstheme="majorHAnsi"/>
          <w:sz w:val="20"/>
        </w:rPr>
        <w:t xml:space="preserve"> </w:t>
      </w:r>
      <w:r>
        <w:rPr>
          <w:rFonts w:asciiTheme="majorHAnsi" w:hAnsiTheme="majorHAnsi" w:cstheme="majorHAnsi"/>
          <w:sz w:val="20"/>
        </w:rPr>
        <w:t>DH-afdelingen og sikre vidensdeling på tværs, bl.a. gennem</w:t>
      </w:r>
      <w:r w:rsidR="00FD4D9B" w:rsidRPr="00B66328">
        <w:rPr>
          <w:rFonts w:asciiTheme="majorHAnsi" w:hAnsiTheme="majorHAnsi" w:cstheme="majorHAnsi"/>
          <w:sz w:val="20"/>
        </w:rPr>
        <w:t xml:space="preserve"> formøder og opfølgning på møderne i handicaprådet</w:t>
      </w:r>
    </w:p>
    <w:p w14:paraId="39F81AD7" w14:textId="77777777" w:rsidR="00FD4D9B" w:rsidRPr="007C24B7" w:rsidRDefault="00FD4D9B" w:rsidP="00FD4D9B">
      <w:pPr>
        <w:pStyle w:val="Overskrift2"/>
        <w:rPr>
          <w:rFonts w:cs="Times New Roman"/>
        </w:rPr>
      </w:pPr>
      <w:r w:rsidRPr="007C24B7">
        <w:rPr>
          <w:rFonts w:cs="Times New Roman"/>
        </w:rPr>
        <w:t>Retningslinjer for indstillingsprocessen</w:t>
      </w:r>
    </w:p>
    <w:p w14:paraId="7E2A76C1" w14:textId="77777777" w:rsidR="00FD4D9B" w:rsidRDefault="00FD4D9B" w:rsidP="00FD4D9B">
      <w:r w:rsidRPr="007C24B7">
        <w:t>Nedenfor er forslag til, hvordan DH afdelingen kan gribe indstillingsprocessen an. Har afdelingen brug for støtte og rådgivning i forbindelse med indstillingsprocessen står DH</w:t>
      </w:r>
      <w:r>
        <w:t>’</w:t>
      </w:r>
      <w:r w:rsidRPr="007C24B7">
        <w:t>s organisationskonsulenter til rådighed.</w:t>
      </w:r>
    </w:p>
    <w:p w14:paraId="3E1AC359" w14:textId="77777777" w:rsidR="00FD4D9B" w:rsidRPr="007C24B7" w:rsidRDefault="00FD4D9B" w:rsidP="00FD4D9B"/>
    <w:p w14:paraId="74DF0F06" w14:textId="77777777" w:rsidR="00AD2F82" w:rsidRDefault="00FD4D9B" w:rsidP="00FD4D9B">
      <w:r w:rsidRPr="00AD2F82">
        <w:t>Af DH’s vedtægter f</w:t>
      </w:r>
      <w:r w:rsidR="00AD2F82" w:rsidRPr="00AD2F82">
        <w:t xml:space="preserve">or afdelingerne </w:t>
      </w:r>
      <w:r w:rsidRPr="00AD2F82">
        <w:t xml:space="preserve">§ 6, stk. 13 </w:t>
      </w:r>
      <w:r w:rsidR="00AD2F82" w:rsidRPr="00AD2F82">
        <w:t>fr</w:t>
      </w:r>
      <w:r w:rsidR="00AD2F82">
        <w:t xml:space="preserve">emgår følgende: </w:t>
      </w:r>
    </w:p>
    <w:p w14:paraId="3159281C" w14:textId="6600EA81" w:rsidR="00FD4D9B" w:rsidRDefault="00B20FF2" w:rsidP="00B20FF2">
      <w:pPr>
        <w:ind w:left="1304"/>
        <w:rPr>
          <w:i/>
        </w:rPr>
      </w:pPr>
      <w:r>
        <w:rPr>
          <w:i/>
        </w:rPr>
        <w:br/>
      </w:r>
      <w:r w:rsidR="00FD4D9B" w:rsidRPr="00AD2F82">
        <w:rPr>
          <w:i/>
        </w:rPr>
        <w:t>Forretningsudvalget udpeger, efter indstilling fra de tilsluttede medlemsorganisationer, repræsentanter og suppleanter til kommunale eller fælleskommunale råd, nævn eller udvalg. Såfremt der ikke er noget forretningsudvalg, træffes beslutninger om udpegelse af repræsentanter og suppleanter på et bestyrelsesmøde eller årsmødet, efter oplæg fra formanden. En indstillet person kan kun opstilles af én og samme organisation lokalt, regio</w:t>
      </w:r>
      <w:r>
        <w:rPr>
          <w:i/>
        </w:rPr>
        <w:t xml:space="preserve">nalt og nationalt i DH. </w:t>
      </w:r>
    </w:p>
    <w:p w14:paraId="4C3153EB" w14:textId="1F536403" w:rsidR="00B20FF2" w:rsidRDefault="00B20FF2" w:rsidP="00B20FF2">
      <w:pPr>
        <w:ind w:left="1304"/>
        <w:rPr>
          <w:i/>
        </w:rPr>
      </w:pPr>
    </w:p>
    <w:p w14:paraId="5D30898D" w14:textId="77777777" w:rsidR="00B20FF2" w:rsidRPr="00B20FF2" w:rsidRDefault="00B20FF2" w:rsidP="00B20FF2">
      <w:pPr>
        <w:ind w:left="1304"/>
        <w:rPr>
          <w:i/>
        </w:rPr>
      </w:pPr>
    </w:p>
    <w:p w14:paraId="446474EA" w14:textId="77777777" w:rsidR="00FD4D9B" w:rsidRPr="007C24B7" w:rsidRDefault="00FD4D9B" w:rsidP="00FD4D9B">
      <w:pPr>
        <w:pStyle w:val="Overskrift2"/>
        <w:rPr>
          <w:rFonts w:cs="Times New Roman"/>
        </w:rPr>
      </w:pPr>
      <w:r w:rsidRPr="007C24B7">
        <w:rPr>
          <w:rFonts w:cs="Times New Roman"/>
        </w:rPr>
        <w:lastRenderedPageBreak/>
        <w:t>Indstillingsprocessen</w:t>
      </w:r>
    </w:p>
    <w:p w14:paraId="5CE61E6E" w14:textId="5AD45ACB" w:rsidR="00FD4D9B" w:rsidRDefault="00FD4D9B" w:rsidP="00FD4D9B">
      <w:pPr>
        <w:ind w:left="2608" w:hanging="2608"/>
      </w:pPr>
      <w:r w:rsidRPr="007C24B7">
        <w:t>Indkald kandidater:</w:t>
      </w:r>
      <w:r w:rsidRPr="007C24B7">
        <w:tab/>
        <w:t>Formanden skriver til afdelingens bestyrelse, at de kan indstille kandidat</w:t>
      </w:r>
      <w:r w:rsidR="00AD2F82">
        <w:t>er til handicaprådet. Se bilag</w:t>
      </w:r>
      <w:r>
        <w:t xml:space="preserve">: </w:t>
      </w:r>
      <w:r w:rsidRPr="007C24B7">
        <w:t>Forslag til brev og indstillingsskema.</w:t>
      </w:r>
    </w:p>
    <w:p w14:paraId="032A519C" w14:textId="77777777" w:rsidR="00FD4D9B" w:rsidRPr="007C24B7" w:rsidRDefault="00FD4D9B" w:rsidP="00FD4D9B">
      <w:pPr>
        <w:ind w:left="2608" w:hanging="2608"/>
      </w:pPr>
    </w:p>
    <w:p w14:paraId="09897384" w14:textId="387CDC72" w:rsidR="00FD4D9B" w:rsidRDefault="00FD4D9B" w:rsidP="00FD4D9B">
      <w:pPr>
        <w:ind w:left="2608" w:firstLine="2"/>
      </w:pPr>
      <w:r w:rsidRPr="007C24B7">
        <w:t>Indstillingen skal være underskrevet af en repr</w:t>
      </w:r>
      <w:r w:rsidR="00592BD7">
        <w:t>æsentant i den lokale medlemsorganisation</w:t>
      </w:r>
      <w:r w:rsidRPr="007C24B7">
        <w:t>. Det er forskelligt, hvordan DH</w:t>
      </w:r>
      <w:r>
        <w:t>’</w:t>
      </w:r>
      <w:r w:rsidRPr="007C24B7">
        <w:t>s medlemsorganisationer er organiseret</w:t>
      </w:r>
      <w:r>
        <w:t>,</w:t>
      </w:r>
      <w:r w:rsidRPr="007C24B7">
        <w:t xml:space="preserve"> og hvem der </w:t>
      </w:r>
      <w:r w:rsidR="00592BD7">
        <w:t>har bemyndigelse til hvad. D</w:t>
      </w:r>
      <w:r w:rsidRPr="007C24B7">
        <w:t>et er organisationens eget anlig</w:t>
      </w:r>
      <w:r>
        <w:t>gende</w:t>
      </w:r>
      <w:r w:rsidRPr="007C24B7">
        <w:t xml:space="preserve"> at finde frem til rette vedkommende.</w:t>
      </w:r>
    </w:p>
    <w:p w14:paraId="79213803" w14:textId="77777777" w:rsidR="00FD4D9B" w:rsidRPr="007C24B7" w:rsidRDefault="00FD4D9B" w:rsidP="00FD4D9B">
      <w:pPr>
        <w:ind w:left="2608" w:firstLine="2"/>
      </w:pPr>
    </w:p>
    <w:p w14:paraId="0A6ED09B" w14:textId="77777777" w:rsidR="00FD4D9B" w:rsidRDefault="00FD4D9B" w:rsidP="00FD4D9B">
      <w:pPr>
        <w:ind w:left="2608" w:firstLine="2"/>
      </w:pPr>
      <w:r w:rsidRPr="007C24B7">
        <w:t>Også personer, som allerede sidder i handicaprådet og som ønsker at genopstille, skal have en fornyet indstilling fra sin medlemsorganisation</w:t>
      </w:r>
      <w:r>
        <w:t>.</w:t>
      </w:r>
    </w:p>
    <w:p w14:paraId="78EDEC81" w14:textId="792E9473" w:rsidR="00FD4D9B" w:rsidRPr="007C24B7" w:rsidRDefault="00FD4D9B" w:rsidP="00BF6899"/>
    <w:p w14:paraId="5A97169C" w14:textId="77777777" w:rsidR="00FD4D9B" w:rsidRDefault="00FD4D9B" w:rsidP="00FD4D9B">
      <w:pPr>
        <w:ind w:left="2608" w:hanging="2608"/>
      </w:pPr>
      <w:r w:rsidRPr="007C24B7">
        <w:t>Beslutning på møde:</w:t>
      </w:r>
      <w:r w:rsidRPr="007C24B7">
        <w:tab/>
        <w:t>Der afholdes et forretningsudvalgsmøde eller et bestyrelsesmøde (i de afdelinger</w:t>
      </w:r>
      <w:r>
        <w:t>,</w:t>
      </w:r>
      <w:r w:rsidRPr="007C24B7">
        <w:t xml:space="preserve"> der ikke har et forretningsudvalg). </w:t>
      </w:r>
    </w:p>
    <w:p w14:paraId="714B415A" w14:textId="77777777" w:rsidR="00FD4D9B" w:rsidRPr="007C24B7" w:rsidRDefault="00FD4D9B" w:rsidP="00FD4D9B">
      <w:pPr>
        <w:ind w:left="2608" w:hanging="2608"/>
      </w:pPr>
    </w:p>
    <w:p w14:paraId="6F16FC00" w14:textId="77777777" w:rsidR="00FD4D9B" w:rsidRDefault="00FD4D9B" w:rsidP="00FD4D9B">
      <w:pPr>
        <w:ind w:left="2608" w:hanging="2608"/>
      </w:pPr>
      <w:r w:rsidRPr="007C24B7">
        <w:tab/>
        <w:t>Det er vigtigt, at afdelingen som det første beslutter, hvad man vil lægge vægt på ved beslutningen om</w:t>
      </w:r>
      <w:r>
        <w:t>,</w:t>
      </w:r>
      <w:r w:rsidRPr="007C24B7">
        <w:t xml:space="preserve"> hvem der indstilles. Se bl.a. om bredde og kompetencer, ovenfor.</w:t>
      </w:r>
    </w:p>
    <w:p w14:paraId="5FCE71D3" w14:textId="77777777" w:rsidR="00FD4D9B" w:rsidRPr="007C24B7" w:rsidRDefault="00FD4D9B" w:rsidP="00FD4D9B">
      <w:pPr>
        <w:ind w:left="2608" w:hanging="2608"/>
      </w:pPr>
    </w:p>
    <w:p w14:paraId="0DF1A62A" w14:textId="77777777" w:rsidR="00FD4D9B" w:rsidRDefault="00FD4D9B" w:rsidP="00FD4D9B">
      <w:pPr>
        <w:ind w:left="2608" w:hanging="2608"/>
      </w:pPr>
      <w:r w:rsidRPr="007C24B7">
        <w:tab/>
        <w:t>Herefter fortæller formanden, hvilke kandidater der er indstillet</w:t>
      </w:r>
      <w:r>
        <w:t>,</w:t>
      </w:r>
      <w:r w:rsidRPr="007C24B7">
        <w:t xml:space="preserve"> og det besluttes på mødet, hvem DH-afdelingen indstiller til handicaprådet.</w:t>
      </w:r>
    </w:p>
    <w:p w14:paraId="0A804C10" w14:textId="77777777" w:rsidR="00FD4D9B" w:rsidRPr="007C24B7" w:rsidRDefault="00FD4D9B" w:rsidP="00FD4D9B">
      <w:pPr>
        <w:ind w:left="2608" w:hanging="2608"/>
      </w:pPr>
    </w:p>
    <w:p w14:paraId="76F2BB21" w14:textId="77777777" w:rsidR="00FD4D9B" w:rsidRDefault="00FD4D9B" w:rsidP="00FD4D9B">
      <w:pPr>
        <w:ind w:left="2608" w:firstLine="2"/>
      </w:pPr>
      <w:r w:rsidRPr="007C24B7">
        <w:t>Indstillinger af repræsentanter og stedfortrædere til handicaprådet fremsendes til kommunen.</w:t>
      </w:r>
    </w:p>
    <w:p w14:paraId="5901DF77" w14:textId="77777777" w:rsidR="00FD4D9B" w:rsidRPr="007C24B7" w:rsidRDefault="00FD4D9B" w:rsidP="00FD4D9B">
      <w:pPr>
        <w:ind w:left="2608" w:firstLine="2"/>
      </w:pPr>
    </w:p>
    <w:p w14:paraId="37E6C973" w14:textId="77777777" w:rsidR="00FD4D9B" w:rsidRDefault="00FD4D9B" w:rsidP="00FD4D9B">
      <w:pPr>
        <w:ind w:left="2608" w:hanging="2608"/>
      </w:pPr>
      <w:r w:rsidRPr="007C24B7">
        <w:t>Efter kommunalvalget:</w:t>
      </w:r>
      <w:r w:rsidRPr="007C24B7">
        <w:tab/>
        <w:t>Byrådet konstituerer sig og udpeger egne medlemmer til bl.a. handicaprådet. Byrådet godkender de indstillede medlemmer fra DH.</w:t>
      </w:r>
    </w:p>
    <w:p w14:paraId="2BCB05DD" w14:textId="77777777" w:rsidR="00FD4D9B" w:rsidRPr="007C24B7" w:rsidRDefault="00FD4D9B" w:rsidP="00FD4D9B">
      <w:pPr>
        <w:ind w:left="2608" w:hanging="2608"/>
      </w:pPr>
    </w:p>
    <w:p w14:paraId="26ACB4E5" w14:textId="77777777" w:rsidR="00FD4D9B" w:rsidRDefault="00FD4D9B" w:rsidP="00FD4D9B">
      <w:pPr>
        <w:ind w:left="2608" w:hanging="2608"/>
      </w:pPr>
      <w:r w:rsidRPr="007C24B7">
        <w:tab/>
        <w:t>De nye handicapråd begynder deres funktionsperiode. Det gamle handicapråd fortsætter indtil det nye har konstitueret sig.</w:t>
      </w:r>
    </w:p>
    <w:p w14:paraId="4AA48537" w14:textId="77777777" w:rsidR="00FD4D9B" w:rsidRPr="007C24B7" w:rsidRDefault="00FD4D9B" w:rsidP="00FD4D9B">
      <w:pPr>
        <w:ind w:left="2608" w:hanging="2608"/>
      </w:pPr>
    </w:p>
    <w:p w14:paraId="062164EE" w14:textId="1B5F3ECF" w:rsidR="00940804" w:rsidRPr="00030404" w:rsidRDefault="00FD4D9B" w:rsidP="00030404">
      <w:pPr>
        <w:ind w:left="2608" w:hanging="2608"/>
      </w:pPr>
      <w:r w:rsidRPr="007C24B7">
        <w:tab/>
        <w:t>Handicaprådet udpeger selv sin formand og næstformand og fastsætter selv sin forretningsorden.</w:t>
      </w:r>
      <w:r w:rsidR="00030404">
        <w:t xml:space="preserve"> Formanden for handicaprådet kan enten være politiker eller DH-repræsentant. </w:t>
      </w:r>
      <w:bookmarkStart w:id="3" w:name="_GoBack"/>
      <w:bookmarkEnd w:id="3"/>
    </w:p>
    <w:sectPr w:rsidR="00940804" w:rsidRPr="00030404" w:rsidSect="00DB335E">
      <w:headerReference w:type="default" r:id="rId10"/>
      <w:footerReference w:type="default" r:id="rId11"/>
      <w:headerReference w:type="first" r:id="rId12"/>
      <w:footerReference w:type="first" r:id="rId13"/>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2164FD" w14:textId="77777777" w:rsidR="00CD783A" w:rsidRDefault="00B20FF2">
      <w:pPr>
        <w:spacing w:line="240" w:lineRule="auto"/>
      </w:pPr>
      <w:r>
        <w:separator/>
      </w:r>
    </w:p>
  </w:endnote>
  <w:endnote w:type="continuationSeparator" w:id="0">
    <w:p w14:paraId="062164FF" w14:textId="77777777" w:rsidR="00CD783A" w:rsidRDefault="00B20F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D8F35795-1B37-490C-88A0-0683F33674B8}"/>
    <w:embedBold r:id="rId2" w:fontKey="{EF278089-DD09-4E34-8915-1AA518C68191}"/>
    <w:embedItalic r:id="rId3" w:fontKey="{03811B03-3F0B-4C92-9AA1-0D1A20F68604}"/>
    <w:embedBoldItalic r:id="rId4" w:fontKey="{BE464107-B6FC-4B05-A804-56B525BF647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5F8A5B58-FF06-4D80-A113-840A32DF1E2A}"/>
  </w:font>
  <w:font w:name="Verdana">
    <w:panose1 w:val="020B0604030504040204"/>
    <w:charset w:val="00"/>
    <w:family w:val="swiss"/>
    <w:pitch w:val="variable"/>
    <w:sig w:usb0="A00006FF" w:usb1="4000205B" w:usb2="00000010" w:usb3="00000000" w:csb0="0000019F" w:csb1="00000000"/>
    <w:embedRegular r:id="rId6" w:fontKey="{CABE79D6-2A4C-4DAE-81F7-5EB2F8A1197D}"/>
    <w:embedBold r:id="rId7" w:fontKey="{09E48758-A142-4B9B-A96B-FA95D98F3E94}"/>
    <w:embedItalic r:id="rId8" w:fontKey="{182A5644-E467-45AC-828C-095E18DD2F6E}"/>
    <w:embedBoldItalic r:id="rId9" w:fontKey="{2B7D4B89-DAD0-4DE4-980C-56FBF50F3F95}"/>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0" w:fontKey="{9E39048C-E74B-4107-A7F6-D27585FB28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3737053"/>
      <w:docPartObj>
        <w:docPartGallery w:val="Page Numbers (Bottom of Page)"/>
        <w:docPartUnique/>
      </w:docPartObj>
    </w:sdtPr>
    <w:sdtEndPr/>
    <w:sdtContent>
      <w:p w14:paraId="12DEE04E" w14:textId="5295F8A5" w:rsidR="00AD2F82" w:rsidRDefault="00AD2F82">
        <w:pPr>
          <w:pStyle w:val="Sidefod"/>
          <w:jc w:val="center"/>
        </w:pPr>
        <w:r>
          <w:fldChar w:fldCharType="begin"/>
        </w:r>
        <w:r>
          <w:instrText>PAGE   \* MERGEFORMAT</w:instrText>
        </w:r>
        <w:r>
          <w:fldChar w:fldCharType="separate"/>
        </w:r>
        <w:r w:rsidR="00030404">
          <w:rPr>
            <w:noProof/>
          </w:rPr>
          <w:t>3</w:t>
        </w:r>
        <w:r>
          <w:fldChar w:fldCharType="end"/>
        </w:r>
      </w:p>
    </w:sdtContent>
  </w:sdt>
  <w:p w14:paraId="062164F3" w14:textId="2BA5CE0F" w:rsidR="00100249" w:rsidRDefault="00100249" w:rsidP="00100249">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ED3403" w14:paraId="062164F7" w14:textId="77777777" w:rsidTr="00A97F6A">
      <w:tc>
        <w:tcPr>
          <w:tcW w:w="10915" w:type="dxa"/>
          <w:hideMark/>
        </w:tcPr>
        <w:p w14:paraId="062164F6" w14:textId="77777777" w:rsidR="00A97F6A" w:rsidRDefault="00B20FF2"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062164F8"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164F9" w14:textId="77777777" w:rsidR="00CD783A" w:rsidRDefault="00B20FF2">
      <w:pPr>
        <w:spacing w:line="240" w:lineRule="auto"/>
      </w:pPr>
      <w:r>
        <w:separator/>
      </w:r>
    </w:p>
  </w:footnote>
  <w:footnote w:type="continuationSeparator" w:id="0">
    <w:p w14:paraId="062164FB" w14:textId="77777777" w:rsidR="00CD783A" w:rsidRDefault="00B20F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164F0" w14:textId="77777777" w:rsidR="00022BE5" w:rsidRDefault="00022BE5" w:rsidP="00022BE5">
    <w:pPr>
      <w:pStyle w:val="Sidehoved"/>
    </w:pPr>
  </w:p>
  <w:p w14:paraId="062164F1"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164F4" w14:textId="77777777" w:rsidR="002762D8" w:rsidRDefault="00B20FF2" w:rsidP="00F4074D">
    <w:pPr>
      <w:pStyle w:val="Sidehoved"/>
    </w:pPr>
    <w:r>
      <w:rPr>
        <w:noProof/>
        <w:lang w:eastAsia="da-DK"/>
      </w:rPr>
      <w:drawing>
        <wp:anchor distT="0" distB="0" distL="114300" distR="114300" simplePos="0" relativeHeight="251658240" behindDoc="0" locked="0" layoutInCell="1" allowOverlap="1" wp14:anchorId="062164FB" wp14:editId="062164FC">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062164FD" wp14:editId="062164FE">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062164F5"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2187D02"/>
    <w:multiLevelType w:val="hybridMultilevel"/>
    <w:tmpl w:val="ED16E282"/>
    <w:lvl w:ilvl="0" w:tplc="D9F66BBE">
      <w:numFmt w:val="bullet"/>
      <w:lvlText w:val="-"/>
      <w:lvlJc w:val="left"/>
      <w:pPr>
        <w:ind w:left="720" w:hanging="360"/>
      </w:pPr>
      <w:rPr>
        <w:rFonts w:ascii="Open Sans Light" w:eastAsiaTheme="minorHAnsi" w:hAnsi="Open Sans Light" w:cs="Open Sans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BF171A7"/>
    <w:multiLevelType w:val="hybridMultilevel"/>
    <w:tmpl w:val="B3705D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BB46DEC"/>
    <w:multiLevelType w:val="hybridMultilevel"/>
    <w:tmpl w:val="16AAFAE2"/>
    <w:lvl w:ilvl="0" w:tplc="56FC789A">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DCB70EB"/>
    <w:multiLevelType w:val="hybridMultilevel"/>
    <w:tmpl w:val="5A003380"/>
    <w:lvl w:ilvl="0" w:tplc="0FBE549E">
      <w:start w:val="1"/>
      <w:numFmt w:val="bullet"/>
      <w:pStyle w:val="Listeafsni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0B0110F"/>
    <w:multiLevelType w:val="hybridMultilevel"/>
    <w:tmpl w:val="59742D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EA03EFD"/>
    <w:multiLevelType w:val="hybridMultilevel"/>
    <w:tmpl w:val="CD32A3CA"/>
    <w:lvl w:ilvl="0" w:tplc="D9F66BBE">
      <w:numFmt w:val="bullet"/>
      <w:lvlText w:val="-"/>
      <w:lvlJc w:val="left"/>
      <w:pPr>
        <w:ind w:left="720" w:hanging="360"/>
      </w:pPr>
      <w:rPr>
        <w:rFonts w:ascii="Open Sans Light" w:eastAsiaTheme="minorHAnsi" w:hAnsi="Open Sans Light" w:cs="Open Sans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C866DE8"/>
    <w:multiLevelType w:val="hybridMultilevel"/>
    <w:tmpl w:val="2B3041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7"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7"/>
  </w:num>
  <w:num w:numId="2">
    <w:abstractNumId w:val="7"/>
  </w:num>
  <w:num w:numId="3">
    <w:abstractNumId w:val="6"/>
  </w:num>
  <w:num w:numId="4">
    <w:abstractNumId w:val="5"/>
  </w:num>
  <w:num w:numId="5">
    <w:abstractNumId w:val="4"/>
  </w:num>
  <w:num w:numId="6">
    <w:abstractNumId w:val="16"/>
  </w:num>
  <w:num w:numId="7">
    <w:abstractNumId w:val="3"/>
  </w:num>
  <w:num w:numId="8">
    <w:abstractNumId w:val="2"/>
  </w:num>
  <w:num w:numId="9">
    <w:abstractNumId w:val="1"/>
  </w:num>
  <w:num w:numId="10">
    <w:abstractNumId w:val="0"/>
  </w:num>
  <w:num w:numId="11">
    <w:abstractNumId w:val="8"/>
  </w:num>
  <w:num w:numId="12">
    <w:abstractNumId w:val="16"/>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7"/>
  </w:num>
  <w:num w:numId="14">
    <w:abstractNumId w:val="16"/>
  </w:num>
  <w:num w:numId="15">
    <w:abstractNumId w:val="12"/>
  </w:num>
  <w:num w:numId="16">
    <w:abstractNumId w:val="11"/>
  </w:num>
  <w:num w:numId="17">
    <w:abstractNumId w:val="13"/>
  </w:num>
  <w:num w:numId="18">
    <w:abstractNumId w:val="14"/>
  </w:num>
  <w:num w:numId="19">
    <w:abstractNumId w:val="9"/>
  </w:num>
  <w:num w:numId="20">
    <w:abstractNumId w:val="1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D9"/>
    <w:rsid w:val="000032BF"/>
    <w:rsid w:val="00004865"/>
    <w:rsid w:val="00016218"/>
    <w:rsid w:val="00022133"/>
    <w:rsid w:val="00022BE5"/>
    <w:rsid w:val="00030404"/>
    <w:rsid w:val="00080393"/>
    <w:rsid w:val="00082FED"/>
    <w:rsid w:val="0009128C"/>
    <w:rsid w:val="00094ABD"/>
    <w:rsid w:val="00095F85"/>
    <w:rsid w:val="0009799A"/>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E2557"/>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33E52"/>
    <w:rsid w:val="003502D1"/>
    <w:rsid w:val="00361BC1"/>
    <w:rsid w:val="003B0D54"/>
    <w:rsid w:val="003B35B0"/>
    <w:rsid w:val="003C3569"/>
    <w:rsid w:val="003C4F9F"/>
    <w:rsid w:val="003C60F1"/>
    <w:rsid w:val="004166DD"/>
    <w:rsid w:val="00421009"/>
    <w:rsid w:val="00424709"/>
    <w:rsid w:val="00424AD9"/>
    <w:rsid w:val="00436CBB"/>
    <w:rsid w:val="00444132"/>
    <w:rsid w:val="004632F9"/>
    <w:rsid w:val="004A5FFD"/>
    <w:rsid w:val="004A6D4D"/>
    <w:rsid w:val="004C01B2"/>
    <w:rsid w:val="004C027F"/>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92BD7"/>
    <w:rsid w:val="005A28D4"/>
    <w:rsid w:val="005C29DF"/>
    <w:rsid w:val="005C3C9B"/>
    <w:rsid w:val="005C5F97"/>
    <w:rsid w:val="005C769C"/>
    <w:rsid w:val="005C776A"/>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5934"/>
    <w:rsid w:val="0077451B"/>
    <w:rsid w:val="00776435"/>
    <w:rsid w:val="00777FAE"/>
    <w:rsid w:val="007830AC"/>
    <w:rsid w:val="00785D91"/>
    <w:rsid w:val="007A3228"/>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46697"/>
    <w:rsid w:val="00A676C2"/>
    <w:rsid w:val="00A72AB4"/>
    <w:rsid w:val="00A91DA5"/>
    <w:rsid w:val="00A97F6A"/>
    <w:rsid w:val="00AA00CB"/>
    <w:rsid w:val="00AA0D2C"/>
    <w:rsid w:val="00AA4E87"/>
    <w:rsid w:val="00AB4582"/>
    <w:rsid w:val="00AD2F82"/>
    <w:rsid w:val="00AD5F89"/>
    <w:rsid w:val="00AF1D02"/>
    <w:rsid w:val="00B00D92"/>
    <w:rsid w:val="00B0422A"/>
    <w:rsid w:val="00B06E2B"/>
    <w:rsid w:val="00B13A10"/>
    <w:rsid w:val="00B20FF2"/>
    <w:rsid w:val="00B24E70"/>
    <w:rsid w:val="00B539F7"/>
    <w:rsid w:val="00B575CA"/>
    <w:rsid w:val="00B66328"/>
    <w:rsid w:val="00B97059"/>
    <w:rsid w:val="00BB1B90"/>
    <w:rsid w:val="00BB4255"/>
    <w:rsid w:val="00BE2A74"/>
    <w:rsid w:val="00BF0D57"/>
    <w:rsid w:val="00BF6899"/>
    <w:rsid w:val="00C0433E"/>
    <w:rsid w:val="00C357EF"/>
    <w:rsid w:val="00C35956"/>
    <w:rsid w:val="00C41E04"/>
    <w:rsid w:val="00C439CB"/>
    <w:rsid w:val="00C64739"/>
    <w:rsid w:val="00CA0183"/>
    <w:rsid w:val="00CA0A7D"/>
    <w:rsid w:val="00CA4E77"/>
    <w:rsid w:val="00CB3EFE"/>
    <w:rsid w:val="00CC209F"/>
    <w:rsid w:val="00CC6322"/>
    <w:rsid w:val="00CD783A"/>
    <w:rsid w:val="00CE5168"/>
    <w:rsid w:val="00CE57E0"/>
    <w:rsid w:val="00D23C1F"/>
    <w:rsid w:val="00D273BA"/>
    <w:rsid w:val="00D27D0E"/>
    <w:rsid w:val="00D3752F"/>
    <w:rsid w:val="00D53670"/>
    <w:rsid w:val="00D74908"/>
    <w:rsid w:val="00D87C66"/>
    <w:rsid w:val="00D93F5F"/>
    <w:rsid w:val="00D96141"/>
    <w:rsid w:val="00DB31AF"/>
    <w:rsid w:val="00DB335E"/>
    <w:rsid w:val="00DC246F"/>
    <w:rsid w:val="00DC61BD"/>
    <w:rsid w:val="00DD1936"/>
    <w:rsid w:val="00DE2B28"/>
    <w:rsid w:val="00DF1260"/>
    <w:rsid w:val="00DF1EC4"/>
    <w:rsid w:val="00E10AC0"/>
    <w:rsid w:val="00E53EE9"/>
    <w:rsid w:val="00E9405E"/>
    <w:rsid w:val="00ED3403"/>
    <w:rsid w:val="00ED6EC5"/>
    <w:rsid w:val="00EF474E"/>
    <w:rsid w:val="00F0152B"/>
    <w:rsid w:val="00F04788"/>
    <w:rsid w:val="00F2185B"/>
    <w:rsid w:val="00F233E7"/>
    <w:rsid w:val="00F4074D"/>
    <w:rsid w:val="00F710A5"/>
    <w:rsid w:val="00F73354"/>
    <w:rsid w:val="00F82257"/>
    <w:rsid w:val="00FD4D9B"/>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164E9"/>
  <w15:docId w15:val="{A991629F-5AD8-4644-B188-408A45079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99"/>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next w:val="Opstilling-punkttegn"/>
    <w:uiPriority w:val="34"/>
    <w:qFormat/>
    <w:rsid w:val="00FD4D9B"/>
    <w:pPr>
      <w:numPr>
        <w:numId w:val="15"/>
      </w:numPr>
      <w:spacing w:line="360" w:lineRule="auto"/>
      <w:ind w:left="360"/>
      <w:contextualSpacing/>
    </w:pPr>
    <w:rPr>
      <w:rFonts w:ascii="Arial" w:eastAsia="Times New Roman" w:hAnsi="Arial" w:cs="Times New Roman"/>
      <w:sz w:val="24"/>
      <w:szCs w:val="24"/>
      <w:lang w:eastAsia="da-DK"/>
    </w:rPr>
  </w:style>
  <w:style w:type="character" w:styleId="Kommentarhenvisning">
    <w:name w:val="annotation reference"/>
    <w:basedOn w:val="Standardskrifttypeiafsnit"/>
    <w:uiPriority w:val="99"/>
    <w:semiHidden/>
    <w:unhideWhenUsed/>
    <w:rsid w:val="001E2557"/>
    <w:rPr>
      <w:sz w:val="16"/>
      <w:szCs w:val="16"/>
    </w:rPr>
  </w:style>
  <w:style w:type="paragraph" w:styleId="Kommentartekst">
    <w:name w:val="annotation text"/>
    <w:basedOn w:val="Normal"/>
    <w:link w:val="KommentartekstTegn"/>
    <w:uiPriority w:val="99"/>
    <w:semiHidden/>
    <w:unhideWhenUsed/>
    <w:rsid w:val="001E2557"/>
    <w:pPr>
      <w:spacing w:line="240" w:lineRule="auto"/>
    </w:pPr>
  </w:style>
  <w:style w:type="character" w:customStyle="1" w:styleId="KommentartekstTegn">
    <w:name w:val="Kommentartekst Tegn"/>
    <w:basedOn w:val="Standardskrifttypeiafsnit"/>
    <w:link w:val="Kommentartekst"/>
    <w:uiPriority w:val="99"/>
    <w:semiHidden/>
    <w:rsid w:val="001E2557"/>
  </w:style>
  <w:style w:type="paragraph" w:styleId="Kommentaremne">
    <w:name w:val="annotation subject"/>
    <w:basedOn w:val="Kommentartekst"/>
    <w:next w:val="Kommentartekst"/>
    <w:link w:val="KommentaremneTegn"/>
    <w:uiPriority w:val="99"/>
    <w:semiHidden/>
    <w:unhideWhenUsed/>
    <w:rsid w:val="001E2557"/>
    <w:rPr>
      <w:b/>
      <w:bCs/>
    </w:rPr>
  </w:style>
  <w:style w:type="character" w:customStyle="1" w:styleId="KommentaremneTegn">
    <w:name w:val="Kommentaremne Tegn"/>
    <w:basedOn w:val="KommentartekstTegn"/>
    <w:link w:val="Kommentaremne"/>
    <w:uiPriority w:val="99"/>
    <w:semiHidden/>
    <w:rsid w:val="001E2557"/>
    <w:rPr>
      <w:b/>
      <w:bCs/>
    </w:rPr>
  </w:style>
  <w:style w:type="paragraph" w:styleId="Markeringsbobletekst">
    <w:name w:val="Balloon Text"/>
    <w:basedOn w:val="Normal"/>
    <w:link w:val="MarkeringsbobletekstTegn"/>
    <w:uiPriority w:val="99"/>
    <w:semiHidden/>
    <w:unhideWhenUsed/>
    <w:rsid w:val="001E2557"/>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E25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3EEC417914BC4F8DFD69D34F12FCA8" ma:contentTypeVersion="0" ma:contentTypeDescription="Create a new document." ma:contentTypeScope="" ma:versionID="19fcfdbb3f74a239a7d0436c36f4a79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DFBD02-1EFE-48C2-86C1-1F635E813C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B9BB3A1-4A8D-4A39-8DF8-986F1B636845}">
  <ds:schemaRefs>
    <ds:schemaRef ds:uri="http://schemas.microsoft.com/sharepoint/v3/contenttype/forms"/>
  </ds:schemaRefs>
</ds:datastoreItem>
</file>

<file path=customXml/itemProps3.xml><?xml version="1.0" encoding="utf-8"?>
<ds:datastoreItem xmlns:ds="http://schemas.openxmlformats.org/officeDocument/2006/customXml" ds:itemID="{D88071A4-5761-45AC-B903-258118BAA00A}">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Notat med logo ny</Template>
  <TotalTime>85</TotalTime>
  <Pages>3</Pages>
  <Words>959</Words>
  <Characters>5855</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Sidsel Torp Baumann</cp:lastModifiedBy>
  <cp:revision>7</cp:revision>
  <dcterms:created xsi:type="dcterms:W3CDTF">2020-03-17T10:54:00Z</dcterms:created>
  <dcterms:modified xsi:type="dcterms:W3CDTF">2021-01-12T09:15:00Z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0x0101007B3EEC417914BC4F8DFD69D34F12FCA8</vt:lpwstr>
  </property>
  <property fmtid="{D5CDD505-2E9C-101B-9397-08002B2CF9AE}" pid="3" name="TeamShareLastOpen">
    <vt:lpwstr>12-01-2021 10:06:46</vt:lpwstr>
  </property>
</Properties>
</file>