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C74" w:rsidRPr="00F178AA" w:rsidRDefault="001C0FFB" w:rsidP="00722DE3">
      <w:pPr>
        <w:pStyle w:val="Titel"/>
        <w:tabs>
          <w:tab w:val="left" w:pos="8222"/>
        </w:tabs>
        <w:jc w:val="left"/>
        <w:rPr>
          <w:rFonts w:ascii="Arial" w:hAnsi="Arial" w:cs="Arial"/>
          <w:sz w:val="26"/>
          <w:lang w:val="en-GB"/>
        </w:rPr>
      </w:pPr>
      <w:r w:rsidRPr="00F178AA">
        <w:rPr>
          <w:rFonts w:ascii="Arial" w:hAnsi="Arial" w:cs="Arial"/>
          <w:sz w:val="26"/>
          <w:lang w:val="en-GB"/>
        </w:rPr>
        <w:t>PROJE</w:t>
      </w:r>
      <w:r w:rsidR="007141B8" w:rsidRPr="00F178AA">
        <w:rPr>
          <w:rFonts w:ascii="Arial" w:hAnsi="Arial" w:cs="Arial"/>
          <w:sz w:val="26"/>
          <w:lang w:val="en-GB"/>
        </w:rPr>
        <w:t>C</w:t>
      </w:r>
      <w:r w:rsidRPr="00F178AA">
        <w:rPr>
          <w:rFonts w:ascii="Arial" w:hAnsi="Arial" w:cs="Arial"/>
          <w:sz w:val="26"/>
          <w:lang w:val="en-GB"/>
        </w:rPr>
        <w:t>T</w:t>
      </w:r>
      <w:r w:rsidR="007141B8" w:rsidRPr="00F178AA">
        <w:rPr>
          <w:rFonts w:ascii="Arial" w:hAnsi="Arial" w:cs="Arial"/>
          <w:sz w:val="26"/>
          <w:lang w:val="en-GB"/>
        </w:rPr>
        <w:t xml:space="preserve"> ACCOUNTS</w:t>
      </w:r>
    </w:p>
    <w:p w:rsidR="00B41C74" w:rsidRPr="00F178AA" w:rsidRDefault="00B41C74" w:rsidP="00722DE3">
      <w:pPr>
        <w:pStyle w:val="Titel"/>
        <w:rPr>
          <w:rFonts w:ascii="Arial" w:hAnsi="Arial" w:cs="Arial"/>
          <w:lang w:val="en-GB"/>
        </w:rPr>
      </w:pPr>
    </w:p>
    <w:p w:rsidR="00E92333" w:rsidRPr="00F178AA" w:rsidRDefault="007141B8" w:rsidP="00722DE3">
      <w:pPr>
        <w:pStyle w:val="Overskrift3"/>
        <w:jc w:val="both"/>
        <w:rPr>
          <w:rFonts w:ascii="Arial" w:hAnsi="Arial" w:cs="Arial"/>
          <w:b/>
          <w:u w:val="none"/>
          <w:lang w:val="en-GB"/>
        </w:rPr>
      </w:pPr>
      <w:r w:rsidRPr="00F178AA">
        <w:rPr>
          <w:rFonts w:ascii="Arial" w:hAnsi="Arial" w:cs="Arial"/>
          <w:b/>
          <w:u w:val="none"/>
          <w:lang w:val="en-GB"/>
        </w:rPr>
        <w:t>Contents of final accounts</w:t>
      </w:r>
    </w:p>
    <w:p w:rsidR="00241805" w:rsidRPr="00C30917" w:rsidRDefault="00365253" w:rsidP="00365253">
      <w:pPr>
        <w:numPr>
          <w:ilvl w:val="0"/>
          <w:numId w:val="16"/>
        </w:numPr>
        <w:overflowPunct w:val="0"/>
        <w:autoSpaceDE w:val="0"/>
        <w:autoSpaceDN w:val="0"/>
        <w:adjustRightInd w:val="0"/>
        <w:jc w:val="both"/>
        <w:textAlignment w:val="baseline"/>
        <w:rPr>
          <w:rFonts w:ascii="Arial" w:hAnsi="Arial" w:cs="Arial"/>
          <w:lang w:val="en-GB"/>
        </w:rPr>
      </w:pPr>
      <w:r>
        <w:rPr>
          <w:rFonts w:ascii="Arial" w:hAnsi="Arial" w:cs="Arial"/>
          <w:lang w:val="en-GB"/>
        </w:rPr>
        <w:t xml:space="preserve">At </w:t>
      </w:r>
      <w:r w:rsidRPr="00365253">
        <w:rPr>
          <w:rFonts w:ascii="Arial" w:hAnsi="Arial" w:cs="Arial"/>
          <w:lang w:val="en-GB"/>
        </w:rPr>
        <w:t>https://handicap.dk/internationalt-samarbejde/handicappuljen/afslutning-projekter/regnskab</w:t>
      </w:r>
      <w:r w:rsidR="00241805" w:rsidRPr="00C30917">
        <w:rPr>
          <w:rFonts w:ascii="Arial" w:hAnsi="Arial" w:cs="Arial"/>
          <w:lang w:val="en-GB"/>
        </w:rPr>
        <w:t xml:space="preserve"> there is an example of a project accounts which comply with the</w:t>
      </w:r>
      <w:r w:rsidR="00C30917" w:rsidRPr="00C30917">
        <w:rPr>
          <w:rFonts w:ascii="Arial" w:hAnsi="Arial" w:cs="Arial"/>
          <w:lang w:val="en-GB"/>
        </w:rPr>
        <w:t>se</w:t>
      </w:r>
      <w:r w:rsidR="00241805" w:rsidRPr="00C30917">
        <w:rPr>
          <w:rFonts w:ascii="Arial" w:hAnsi="Arial" w:cs="Arial"/>
          <w:lang w:val="en-GB"/>
        </w:rPr>
        <w:t xml:space="preserve"> requirements</w:t>
      </w:r>
      <w:r w:rsidR="00C30917" w:rsidRPr="00C30917">
        <w:rPr>
          <w:rFonts w:ascii="Arial" w:hAnsi="Arial" w:cs="Arial"/>
          <w:lang w:val="en-GB"/>
        </w:rPr>
        <w:t>.</w:t>
      </w:r>
      <w:r w:rsidR="00241805" w:rsidRPr="00C30917">
        <w:rPr>
          <w:rFonts w:ascii="Arial" w:hAnsi="Arial" w:cs="Arial"/>
          <w:lang w:val="en-GB"/>
        </w:rPr>
        <w:t xml:space="preserve"> </w:t>
      </w:r>
    </w:p>
    <w:p w:rsidR="00A0339E" w:rsidRPr="00E97B9B" w:rsidRDefault="00A0339E" w:rsidP="00722DE3">
      <w:pPr>
        <w:overflowPunct w:val="0"/>
        <w:autoSpaceDE w:val="0"/>
        <w:autoSpaceDN w:val="0"/>
        <w:adjustRightInd w:val="0"/>
        <w:jc w:val="both"/>
        <w:textAlignment w:val="baseline"/>
        <w:rPr>
          <w:rFonts w:ascii="Arial" w:hAnsi="Arial" w:cs="Arial"/>
          <w:lang w:val="en-US"/>
        </w:rPr>
      </w:pPr>
    </w:p>
    <w:p w:rsidR="007141B8" w:rsidRPr="00F178AA" w:rsidRDefault="007141B8" w:rsidP="00722DE3">
      <w:pPr>
        <w:numPr>
          <w:ilvl w:val="0"/>
          <w:numId w:val="16"/>
        </w:numPr>
        <w:overflowPunct w:val="0"/>
        <w:autoSpaceDE w:val="0"/>
        <w:autoSpaceDN w:val="0"/>
        <w:adjustRightInd w:val="0"/>
        <w:jc w:val="both"/>
        <w:textAlignment w:val="baseline"/>
        <w:rPr>
          <w:rFonts w:ascii="Arial" w:hAnsi="Arial" w:cs="Arial"/>
          <w:lang w:val="en-GB"/>
        </w:rPr>
      </w:pPr>
      <w:r w:rsidRPr="00C30917">
        <w:rPr>
          <w:rFonts w:ascii="Arial" w:hAnsi="Arial" w:cs="Arial"/>
          <w:lang w:val="en-GB"/>
        </w:rPr>
        <w:t xml:space="preserve">The </w:t>
      </w:r>
      <w:r w:rsidR="00A0339E" w:rsidRPr="00C30917">
        <w:rPr>
          <w:rFonts w:ascii="Arial" w:hAnsi="Arial" w:cs="Arial"/>
          <w:lang w:val="en-GB"/>
        </w:rPr>
        <w:t>project</w:t>
      </w:r>
      <w:r w:rsidR="00A0339E" w:rsidRPr="00F178AA">
        <w:rPr>
          <w:rFonts w:ascii="Arial" w:hAnsi="Arial" w:cs="Arial"/>
          <w:lang w:val="en-GB"/>
        </w:rPr>
        <w:t xml:space="preserve"> </w:t>
      </w:r>
      <w:r w:rsidRPr="00F178AA">
        <w:rPr>
          <w:rFonts w:ascii="Arial" w:hAnsi="Arial" w:cs="Arial"/>
          <w:lang w:val="en-GB"/>
        </w:rPr>
        <w:t>accounts must be prepared in a clear manner in accordance with current regulations. Furthermore</w:t>
      </w:r>
      <w:r w:rsidR="00365253">
        <w:rPr>
          <w:rFonts w:ascii="Arial" w:hAnsi="Arial" w:cs="Arial"/>
          <w:lang w:val="en-GB"/>
        </w:rPr>
        <w:t>,</w:t>
      </w:r>
      <w:r w:rsidRPr="00F178AA">
        <w:rPr>
          <w:rFonts w:ascii="Arial" w:hAnsi="Arial" w:cs="Arial"/>
          <w:lang w:val="en-GB"/>
        </w:rPr>
        <w:t xml:space="preserve"> they must contain all additional information necessary for the understanding of the presentation of the </w:t>
      </w:r>
      <w:r w:rsidR="00A0339E" w:rsidRPr="00F178AA">
        <w:rPr>
          <w:rFonts w:ascii="Arial" w:hAnsi="Arial" w:cs="Arial"/>
          <w:lang w:val="en-GB"/>
        </w:rPr>
        <w:t xml:space="preserve">project </w:t>
      </w:r>
      <w:r w:rsidRPr="00F178AA">
        <w:rPr>
          <w:rFonts w:ascii="Arial" w:hAnsi="Arial" w:cs="Arial"/>
          <w:lang w:val="en-GB"/>
        </w:rPr>
        <w:t xml:space="preserve">accounts for the </w:t>
      </w:r>
      <w:r w:rsidR="00E97B9B">
        <w:rPr>
          <w:rFonts w:ascii="Arial" w:hAnsi="Arial" w:cs="Arial"/>
          <w:lang w:val="en-GB"/>
        </w:rPr>
        <w:t>relevant</w:t>
      </w:r>
      <w:r w:rsidRPr="00F178AA">
        <w:rPr>
          <w:rFonts w:ascii="Arial" w:hAnsi="Arial" w:cs="Arial"/>
          <w:lang w:val="en-GB"/>
        </w:rPr>
        <w:t xml:space="preserve"> grant.</w:t>
      </w:r>
    </w:p>
    <w:p w:rsidR="00E92333" w:rsidRPr="00F178AA" w:rsidRDefault="007141B8" w:rsidP="00722DE3">
      <w:pPr>
        <w:tabs>
          <w:tab w:val="left" w:pos="360"/>
        </w:tabs>
        <w:overflowPunct w:val="0"/>
        <w:autoSpaceDE w:val="0"/>
        <w:autoSpaceDN w:val="0"/>
        <w:adjustRightInd w:val="0"/>
        <w:ind w:left="360"/>
        <w:jc w:val="both"/>
        <w:textAlignment w:val="baseline"/>
        <w:rPr>
          <w:rFonts w:ascii="Arial" w:hAnsi="Arial" w:cs="Arial"/>
          <w:lang w:val="en-GB"/>
        </w:rPr>
      </w:pPr>
      <w:r w:rsidRPr="00F178AA">
        <w:rPr>
          <w:rFonts w:ascii="Arial" w:hAnsi="Arial" w:cs="Arial"/>
          <w:lang w:val="en-GB"/>
        </w:rPr>
        <w:t xml:space="preserve"> </w:t>
      </w:r>
    </w:p>
    <w:p w:rsidR="00E92333" w:rsidRPr="00F178AA" w:rsidRDefault="00A0339E" w:rsidP="00722DE3">
      <w:pPr>
        <w:numPr>
          <w:ilvl w:val="0"/>
          <w:numId w:val="16"/>
        </w:numPr>
        <w:overflowPunct w:val="0"/>
        <w:autoSpaceDE w:val="0"/>
        <w:autoSpaceDN w:val="0"/>
        <w:adjustRightInd w:val="0"/>
        <w:jc w:val="both"/>
        <w:textAlignment w:val="baseline"/>
        <w:rPr>
          <w:rFonts w:ascii="Arial" w:hAnsi="Arial" w:cs="Arial"/>
          <w:lang w:val="en-GB"/>
        </w:rPr>
      </w:pPr>
      <w:r w:rsidRPr="00F178AA">
        <w:rPr>
          <w:rFonts w:ascii="Arial" w:hAnsi="Arial" w:cs="Arial"/>
          <w:lang w:val="en-GB"/>
        </w:rPr>
        <w:t>The accounts must justify the use of the subsidy funds in the project period and specify unspent funds.</w:t>
      </w:r>
    </w:p>
    <w:p w:rsidR="00E92333" w:rsidRPr="00F178AA" w:rsidRDefault="00E92333" w:rsidP="00722DE3">
      <w:pPr>
        <w:tabs>
          <w:tab w:val="left" w:pos="357"/>
        </w:tabs>
        <w:jc w:val="both"/>
        <w:rPr>
          <w:rFonts w:ascii="Arial" w:hAnsi="Arial" w:cs="Arial"/>
          <w:lang w:val="en-GB"/>
        </w:rPr>
      </w:pPr>
    </w:p>
    <w:p w:rsidR="00E92333" w:rsidRPr="00F178AA" w:rsidRDefault="00A0339E" w:rsidP="00722DE3">
      <w:pPr>
        <w:tabs>
          <w:tab w:val="left" w:pos="357"/>
        </w:tabs>
        <w:ind w:left="360"/>
        <w:jc w:val="both"/>
        <w:rPr>
          <w:rFonts w:ascii="Arial" w:hAnsi="Arial" w:cs="Arial"/>
          <w:lang w:val="en-GB"/>
        </w:rPr>
      </w:pPr>
      <w:r w:rsidRPr="00F178AA">
        <w:rPr>
          <w:rFonts w:ascii="Arial" w:hAnsi="Arial" w:cs="Arial"/>
          <w:lang w:val="en-GB"/>
        </w:rPr>
        <w:t xml:space="preserve">Unspent funds are understood to mean subsidy funds </w:t>
      </w:r>
      <w:r w:rsidR="003C7C3F" w:rsidRPr="00F178AA">
        <w:rPr>
          <w:rFonts w:ascii="Arial" w:hAnsi="Arial" w:cs="Arial"/>
          <w:lang w:val="en-GB"/>
        </w:rPr>
        <w:t>which</w:t>
      </w:r>
      <w:r w:rsidRPr="00F178AA">
        <w:rPr>
          <w:rFonts w:ascii="Arial" w:hAnsi="Arial" w:cs="Arial"/>
          <w:lang w:val="en-GB"/>
        </w:rPr>
        <w:t xml:space="preserve"> are not </w:t>
      </w:r>
      <w:r w:rsidR="003C7C3F" w:rsidRPr="00F178AA">
        <w:rPr>
          <w:rFonts w:ascii="Arial" w:hAnsi="Arial" w:cs="Arial"/>
          <w:lang w:val="en-GB"/>
        </w:rPr>
        <w:t>yet used in accordance with the purpose of the project</w:t>
      </w:r>
      <w:r w:rsidRPr="00F178AA">
        <w:rPr>
          <w:rFonts w:ascii="Arial" w:hAnsi="Arial" w:cs="Arial"/>
          <w:lang w:val="en-GB"/>
        </w:rPr>
        <w:t>.</w:t>
      </w:r>
    </w:p>
    <w:p w:rsidR="001D25A3" w:rsidRPr="00F178AA" w:rsidRDefault="001D25A3" w:rsidP="00722DE3">
      <w:pPr>
        <w:overflowPunct w:val="0"/>
        <w:autoSpaceDE w:val="0"/>
        <w:autoSpaceDN w:val="0"/>
        <w:adjustRightInd w:val="0"/>
        <w:jc w:val="both"/>
        <w:textAlignment w:val="baseline"/>
        <w:rPr>
          <w:rFonts w:ascii="Arial" w:hAnsi="Arial" w:cs="Arial"/>
          <w:lang w:val="en-GB"/>
        </w:rPr>
      </w:pPr>
    </w:p>
    <w:p w:rsidR="00E92333" w:rsidRPr="00F178AA" w:rsidRDefault="001D25A3" w:rsidP="00722DE3">
      <w:pPr>
        <w:numPr>
          <w:ilvl w:val="0"/>
          <w:numId w:val="16"/>
        </w:numPr>
        <w:overflowPunct w:val="0"/>
        <w:autoSpaceDE w:val="0"/>
        <w:autoSpaceDN w:val="0"/>
        <w:adjustRightInd w:val="0"/>
        <w:jc w:val="both"/>
        <w:textAlignment w:val="baseline"/>
        <w:rPr>
          <w:rFonts w:ascii="Arial" w:hAnsi="Arial" w:cs="Arial"/>
          <w:lang w:val="en-GB"/>
        </w:rPr>
      </w:pPr>
      <w:r w:rsidRPr="00F178AA">
        <w:rPr>
          <w:rFonts w:ascii="Arial" w:hAnsi="Arial" w:cs="Arial"/>
          <w:lang w:val="en-GB"/>
        </w:rPr>
        <w:t>The final project accounts must contain the following</w:t>
      </w:r>
      <w:r w:rsidR="00E92333" w:rsidRPr="00F178AA">
        <w:rPr>
          <w:rFonts w:ascii="Arial" w:hAnsi="Arial" w:cs="Arial"/>
          <w:lang w:val="en-GB"/>
        </w:rPr>
        <w:t>:</w:t>
      </w:r>
    </w:p>
    <w:p w:rsidR="00E92333" w:rsidRPr="00F178AA" w:rsidRDefault="00E92333" w:rsidP="00722DE3">
      <w:pPr>
        <w:jc w:val="both"/>
        <w:rPr>
          <w:rFonts w:ascii="Arial" w:hAnsi="Arial" w:cs="Arial"/>
          <w:lang w:val="en-GB"/>
        </w:rPr>
      </w:pPr>
    </w:p>
    <w:p w:rsidR="001D25A3" w:rsidRPr="00F178AA" w:rsidRDefault="001D25A3" w:rsidP="00722DE3">
      <w:pPr>
        <w:numPr>
          <w:ilvl w:val="0"/>
          <w:numId w:val="11"/>
        </w:numPr>
        <w:tabs>
          <w:tab w:val="left" w:pos="357"/>
          <w:tab w:val="left" w:pos="720"/>
        </w:tabs>
        <w:overflowPunct w:val="0"/>
        <w:autoSpaceDE w:val="0"/>
        <w:autoSpaceDN w:val="0"/>
        <w:adjustRightInd w:val="0"/>
        <w:jc w:val="both"/>
        <w:textAlignment w:val="baseline"/>
        <w:rPr>
          <w:rFonts w:ascii="Arial" w:hAnsi="Arial" w:cs="Arial"/>
          <w:lang w:val="en-GB"/>
        </w:rPr>
      </w:pPr>
      <w:r w:rsidRPr="00F178AA">
        <w:rPr>
          <w:rFonts w:ascii="Arial" w:hAnsi="Arial" w:cs="Arial"/>
          <w:lang w:val="en-GB"/>
        </w:rPr>
        <w:t>Identification</w:t>
      </w:r>
    </w:p>
    <w:p w:rsidR="001D25A3" w:rsidRPr="00F178AA" w:rsidRDefault="001D25A3" w:rsidP="00722DE3">
      <w:pPr>
        <w:numPr>
          <w:ilvl w:val="0"/>
          <w:numId w:val="11"/>
        </w:numPr>
        <w:tabs>
          <w:tab w:val="left" w:pos="357"/>
          <w:tab w:val="left" w:pos="720"/>
        </w:tabs>
        <w:overflowPunct w:val="0"/>
        <w:autoSpaceDE w:val="0"/>
        <w:autoSpaceDN w:val="0"/>
        <w:adjustRightInd w:val="0"/>
        <w:jc w:val="both"/>
        <w:textAlignment w:val="baseline"/>
        <w:rPr>
          <w:rFonts w:ascii="Arial" w:hAnsi="Arial" w:cs="Arial"/>
          <w:lang w:val="en-GB"/>
        </w:rPr>
      </w:pPr>
      <w:r w:rsidRPr="00F178AA">
        <w:rPr>
          <w:rFonts w:ascii="Arial" w:hAnsi="Arial" w:cs="Arial"/>
          <w:lang w:val="en-GB"/>
        </w:rPr>
        <w:t>Management endorsement</w:t>
      </w:r>
    </w:p>
    <w:p w:rsidR="00482EA8" w:rsidRPr="00F178AA" w:rsidRDefault="00482EA8" w:rsidP="00722DE3">
      <w:pPr>
        <w:numPr>
          <w:ilvl w:val="0"/>
          <w:numId w:val="11"/>
        </w:numPr>
        <w:tabs>
          <w:tab w:val="left" w:pos="357"/>
          <w:tab w:val="left" w:pos="720"/>
        </w:tabs>
        <w:overflowPunct w:val="0"/>
        <w:autoSpaceDE w:val="0"/>
        <w:autoSpaceDN w:val="0"/>
        <w:adjustRightInd w:val="0"/>
        <w:jc w:val="both"/>
        <w:textAlignment w:val="baseline"/>
        <w:rPr>
          <w:rFonts w:ascii="Arial" w:hAnsi="Arial" w:cs="Arial"/>
          <w:lang w:val="en-GB"/>
        </w:rPr>
      </w:pPr>
      <w:r w:rsidRPr="00F178AA">
        <w:rPr>
          <w:rFonts w:ascii="Arial" w:hAnsi="Arial" w:cs="Arial"/>
          <w:lang w:val="en-GB"/>
        </w:rPr>
        <w:t xml:space="preserve">Independent auditor’s report </w:t>
      </w:r>
    </w:p>
    <w:p w:rsidR="001D25A3" w:rsidRPr="00F178AA" w:rsidRDefault="001D25A3" w:rsidP="00722DE3">
      <w:pPr>
        <w:numPr>
          <w:ilvl w:val="0"/>
          <w:numId w:val="11"/>
        </w:numPr>
        <w:tabs>
          <w:tab w:val="left" w:pos="357"/>
          <w:tab w:val="left" w:pos="720"/>
        </w:tabs>
        <w:overflowPunct w:val="0"/>
        <w:autoSpaceDE w:val="0"/>
        <w:autoSpaceDN w:val="0"/>
        <w:adjustRightInd w:val="0"/>
        <w:jc w:val="both"/>
        <w:textAlignment w:val="baseline"/>
        <w:rPr>
          <w:rFonts w:ascii="Arial" w:hAnsi="Arial" w:cs="Arial"/>
          <w:lang w:val="en-GB"/>
        </w:rPr>
      </w:pPr>
      <w:r w:rsidRPr="00F178AA">
        <w:rPr>
          <w:rFonts w:ascii="Arial" w:hAnsi="Arial" w:cs="Arial"/>
          <w:lang w:val="en-GB"/>
        </w:rPr>
        <w:t>Applied accounting policies</w:t>
      </w:r>
    </w:p>
    <w:p w:rsidR="001D25A3" w:rsidRPr="00F178AA" w:rsidRDefault="001D25A3" w:rsidP="00722DE3">
      <w:pPr>
        <w:numPr>
          <w:ilvl w:val="0"/>
          <w:numId w:val="11"/>
        </w:numPr>
        <w:tabs>
          <w:tab w:val="left" w:pos="357"/>
          <w:tab w:val="left" w:pos="720"/>
        </w:tabs>
        <w:overflowPunct w:val="0"/>
        <w:autoSpaceDE w:val="0"/>
        <w:autoSpaceDN w:val="0"/>
        <w:adjustRightInd w:val="0"/>
        <w:jc w:val="both"/>
        <w:textAlignment w:val="baseline"/>
        <w:rPr>
          <w:rFonts w:ascii="Arial" w:hAnsi="Arial" w:cs="Arial"/>
          <w:lang w:val="en-GB"/>
        </w:rPr>
      </w:pPr>
      <w:r w:rsidRPr="00F178AA">
        <w:rPr>
          <w:rFonts w:ascii="Arial" w:hAnsi="Arial" w:cs="Arial"/>
          <w:lang w:val="en-GB"/>
        </w:rPr>
        <w:t>Accounting statement</w:t>
      </w:r>
    </w:p>
    <w:p w:rsidR="001D25A3" w:rsidRPr="00F178AA" w:rsidRDefault="001D25A3" w:rsidP="00722DE3">
      <w:pPr>
        <w:numPr>
          <w:ilvl w:val="0"/>
          <w:numId w:val="11"/>
        </w:numPr>
        <w:tabs>
          <w:tab w:val="left" w:pos="357"/>
          <w:tab w:val="left" w:pos="720"/>
        </w:tabs>
        <w:overflowPunct w:val="0"/>
        <w:autoSpaceDE w:val="0"/>
        <w:autoSpaceDN w:val="0"/>
        <w:adjustRightInd w:val="0"/>
        <w:jc w:val="both"/>
        <w:textAlignment w:val="baseline"/>
        <w:rPr>
          <w:rFonts w:ascii="Arial" w:hAnsi="Arial" w:cs="Arial"/>
          <w:lang w:val="en-GB"/>
        </w:rPr>
      </w:pPr>
      <w:r w:rsidRPr="00F178AA">
        <w:rPr>
          <w:rFonts w:ascii="Arial" w:hAnsi="Arial" w:cs="Arial"/>
          <w:lang w:val="en-GB"/>
        </w:rPr>
        <w:t>Statement of profit and loss</w:t>
      </w:r>
    </w:p>
    <w:p w:rsidR="001D25A3" w:rsidRPr="00F178AA" w:rsidRDefault="001D25A3" w:rsidP="00722DE3">
      <w:pPr>
        <w:numPr>
          <w:ilvl w:val="0"/>
          <w:numId w:val="11"/>
        </w:numPr>
        <w:tabs>
          <w:tab w:val="left" w:pos="357"/>
          <w:tab w:val="left" w:pos="720"/>
        </w:tabs>
        <w:overflowPunct w:val="0"/>
        <w:autoSpaceDE w:val="0"/>
        <w:autoSpaceDN w:val="0"/>
        <w:adjustRightInd w:val="0"/>
        <w:jc w:val="both"/>
        <w:textAlignment w:val="baseline"/>
        <w:rPr>
          <w:rFonts w:ascii="Arial" w:hAnsi="Arial" w:cs="Arial"/>
          <w:lang w:val="en-GB"/>
        </w:rPr>
      </w:pPr>
      <w:r w:rsidRPr="00F178AA">
        <w:rPr>
          <w:rFonts w:ascii="Arial" w:hAnsi="Arial" w:cs="Arial"/>
          <w:lang w:val="en-GB"/>
        </w:rPr>
        <w:t>Notes</w:t>
      </w:r>
    </w:p>
    <w:p w:rsidR="001D25A3" w:rsidRPr="00F178AA" w:rsidRDefault="001D25A3" w:rsidP="00722DE3">
      <w:pPr>
        <w:numPr>
          <w:ilvl w:val="0"/>
          <w:numId w:val="11"/>
        </w:numPr>
        <w:tabs>
          <w:tab w:val="left" w:pos="357"/>
          <w:tab w:val="left" w:pos="720"/>
        </w:tabs>
        <w:overflowPunct w:val="0"/>
        <w:autoSpaceDE w:val="0"/>
        <w:autoSpaceDN w:val="0"/>
        <w:adjustRightInd w:val="0"/>
        <w:jc w:val="both"/>
        <w:textAlignment w:val="baseline"/>
        <w:rPr>
          <w:rFonts w:ascii="Arial" w:hAnsi="Arial" w:cs="Arial"/>
          <w:lang w:val="en-GB"/>
        </w:rPr>
      </w:pPr>
      <w:r w:rsidRPr="00F178AA">
        <w:rPr>
          <w:rFonts w:ascii="Arial" w:hAnsi="Arial" w:cs="Arial"/>
          <w:lang w:val="en-GB"/>
        </w:rPr>
        <w:t>Any appendices</w:t>
      </w:r>
    </w:p>
    <w:p w:rsidR="00E92333" w:rsidRPr="00F178AA" w:rsidRDefault="00E92333" w:rsidP="00722DE3">
      <w:pPr>
        <w:tabs>
          <w:tab w:val="left" w:pos="357"/>
        </w:tabs>
        <w:jc w:val="both"/>
        <w:rPr>
          <w:rFonts w:ascii="Arial" w:hAnsi="Arial" w:cs="Arial"/>
          <w:lang w:val="en-GB"/>
        </w:rPr>
      </w:pPr>
    </w:p>
    <w:p w:rsidR="00E92333" w:rsidRPr="00F178AA" w:rsidRDefault="001D25A3" w:rsidP="00722DE3">
      <w:pPr>
        <w:tabs>
          <w:tab w:val="left" w:pos="357"/>
        </w:tabs>
        <w:jc w:val="both"/>
        <w:rPr>
          <w:rFonts w:ascii="Arial" w:hAnsi="Arial" w:cs="Arial"/>
          <w:lang w:val="en-GB"/>
        </w:rPr>
      </w:pPr>
      <w:r w:rsidRPr="00F178AA">
        <w:rPr>
          <w:rFonts w:ascii="Arial" w:hAnsi="Arial" w:cs="Arial"/>
          <w:lang w:val="en-GB"/>
        </w:rPr>
        <w:t>These constitute a whole.</w:t>
      </w:r>
    </w:p>
    <w:p w:rsidR="00E92333" w:rsidRPr="00F178AA" w:rsidRDefault="00E92333" w:rsidP="00722DE3">
      <w:pPr>
        <w:tabs>
          <w:tab w:val="left" w:pos="360"/>
        </w:tabs>
        <w:jc w:val="both"/>
        <w:rPr>
          <w:rFonts w:ascii="Arial" w:hAnsi="Arial" w:cs="Arial"/>
          <w:lang w:val="en-GB"/>
        </w:rPr>
      </w:pPr>
    </w:p>
    <w:p w:rsidR="00E92333" w:rsidRPr="00F178AA" w:rsidRDefault="00E92333" w:rsidP="00722DE3">
      <w:pPr>
        <w:pStyle w:val="Overskrift2"/>
        <w:jc w:val="both"/>
        <w:rPr>
          <w:rFonts w:ascii="Arial" w:hAnsi="Arial" w:cs="Arial"/>
          <w:lang w:val="en-GB"/>
        </w:rPr>
      </w:pPr>
      <w:r w:rsidRPr="00F178AA">
        <w:rPr>
          <w:rFonts w:ascii="Arial" w:hAnsi="Arial" w:cs="Arial"/>
          <w:lang w:val="en-GB"/>
        </w:rPr>
        <w:t>Identifi</w:t>
      </w:r>
      <w:r w:rsidR="00482EA8" w:rsidRPr="00F178AA">
        <w:rPr>
          <w:rFonts w:ascii="Arial" w:hAnsi="Arial" w:cs="Arial"/>
          <w:lang w:val="en-GB"/>
        </w:rPr>
        <w:t>c</w:t>
      </w:r>
      <w:r w:rsidRPr="00F178AA">
        <w:rPr>
          <w:rFonts w:ascii="Arial" w:hAnsi="Arial" w:cs="Arial"/>
          <w:lang w:val="en-GB"/>
        </w:rPr>
        <w:t>ation</w:t>
      </w:r>
    </w:p>
    <w:p w:rsidR="00E92333" w:rsidRPr="00F178AA" w:rsidRDefault="00482EA8" w:rsidP="00722DE3">
      <w:pPr>
        <w:pStyle w:val="Brdtekstindrykning"/>
        <w:spacing w:after="0"/>
        <w:ind w:left="0"/>
        <w:jc w:val="both"/>
        <w:rPr>
          <w:rFonts w:ascii="Arial" w:hAnsi="Arial" w:cs="Arial"/>
          <w:lang w:val="en-GB"/>
        </w:rPr>
      </w:pPr>
      <w:r w:rsidRPr="00F178AA">
        <w:rPr>
          <w:rFonts w:ascii="Arial" w:hAnsi="Arial" w:cs="Arial"/>
          <w:lang w:val="en-GB"/>
        </w:rPr>
        <w:t>Identification of the accounts should clear</w:t>
      </w:r>
      <w:r w:rsidR="00722DE3">
        <w:rPr>
          <w:rFonts w:ascii="Arial" w:hAnsi="Arial" w:cs="Arial"/>
          <w:lang w:val="en-GB"/>
        </w:rPr>
        <w:t>ly indicate</w:t>
      </w:r>
      <w:r w:rsidRPr="00F178AA">
        <w:rPr>
          <w:rFonts w:ascii="Arial" w:hAnsi="Arial" w:cs="Arial"/>
          <w:lang w:val="en-GB"/>
        </w:rPr>
        <w:t xml:space="preserve"> the name of the </w:t>
      </w:r>
      <w:r w:rsidR="00722DE3">
        <w:rPr>
          <w:rFonts w:ascii="Arial" w:hAnsi="Arial" w:cs="Arial"/>
          <w:lang w:val="en-GB"/>
        </w:rPr>
        <w:t xml:space="preserve">partner </w:t>
      </w:r>
      <w:r w:rsidRPr="00F178AA">
        <w:rPr>
          <w:rFonts w:ascii="Arial" w:hAnsi="Arial" w:cs="Arial"/>
          <w:lang w:val="en-GB"/>
        </w:rPr>
        <w:t>organisation, the project and the grant.  It must also include the file number and accounting period</w:t>
      </w:r>
      <w:r w:rsidR="00E92333" w:rsidRPr="00F178AA">
        <w:rPr>
          <w:rFonts w:ascii="Arial" w:hAnsi="Arial" w:cs="Arial"/>
          <w:lang w:val="en-GB"/>
        </w:rPr>
        <w:t>.</w:t>
      </w:r>
    </w:p>
    <w:p w:rsidR="001D0697" w:rsidRPr="00F178AA" w:rsidRDefault="001D0697" w:rsidP="00722DE3">
      <w:pPr>
        <w:jc w:val="both"/>
        <w:rPr>
          <w:rFonts w:ascii="Arial" w:hAnsi="Arial" w:cs="Arial"/>
          <w:lang w:val="en-GB"/>
        </w:rPr>
      </w:pPr>
    </w:p>
    <w:p w:rsidR="00E92333" w:rsidRPr="00F178AA" w:rsidRDefault="00482EA8" w:rsidP="00722DE3">
      <w:pPr>
        <w:pStyle w:val="Overskrift2"/>
        <w:rPr>
          <w:rFonts w:ascii="Arial" w:hAnsi="Arial" w:cs="Arial"/>
          <w:lang w:val="en-GB"/>
        </w:rPr>
      </w:pPr>
      <w:r w:rsidRPr="00F178AA">
        <w:rPr>
          <w:rFonts w:ascii="Arial" w:hAnsi="Arial" w:cs="Arial"/>
          <w:lang w:val="en-GB"/>
        </w:rPr>
        <w:t>Management endorsement</w:t>
      </w:r>
    </w:p>
    <w:p w:rsidR="00E92333" w:rsidRPr="00F178AA" w:rsidRDefault="00482EA8" w:rsidP="00722DE3">
      <w:pPr>
        <w:pStyle w:val="Brdtekstindrykning2"/>
        <w:tabs>
          <w:tab w:val="left" w:pos="360"/>
        </w:tabs>
        <w:spacing w:after="0" w:line="240" w:lineRule="auto"/>
        <w:ind w:left="0"/>
        <w:rPr>
          <w:rFonts w:ascii="Arial" w:hAnsi="Arial" w:cs="Arial"/>
          <w:lang w:val="en-GB"/>
        </w:rPr>
      </w:pPr>
      <w:r w:rsidRPr="00F178AA">
        <w:rPr>
          <w:rFonts w:ascii="Arial" w:hAnsi="Arial" w:cs="Arial"/>
          <w:lang w:val="en-GB"/>
        </w:rPr>
        <w:t xml:space="preserve">The project accounts must be endorsed by the </w:t>
      </w:r>
      <w:r w:rsidR="00722DE3" w:rsidRPr="00F178AA">
        <w:rPr>
          <w:rFonts w:ascii="Arial" w:hAnsi="Arial" w:cs="Arial"/>
          <w:lang w:val="en-GB"/>
        </w:rPr>
        <w:t>senior management</w:t>
      </w:r>
      <w:r w:rsidR="00722DE3">
        <w:rPr>
          <w:rFonts w:ascii="Arial" w:hAnsi="Arial" w:cs="Arial"/>
          <w:lang w:val="en-GB"/>
        </w:rPr>
        <w:t xml:space="preserve"> of the partner </w:t>
      </w:r>
      <w:r w:rsidRPr="00F178AA">
        <w:rPr>
          <w:rFonts w:ascii="Arial" w:hAnsi="Arial" w:cs="Arial"/>
          <w:lang w:val="en-GB"/>
        </w:rPr>
        <w:t>organisation, whose signatures are taken as guarantee of their contents</w:t>
      </w:r>
      <w:r w:rsidR="00E92333" w:rsidRPr="00F178AA">
        <w:rPr>
          <w:rFonts w:ascii="Arial" w:hAnsi="Arial" w:cs="Arial"/>
          <w:lang w:val="en-GB"/>
        </w:rPr>
        <w:t>.</w:t>
      </w:r>
    </w:p>
    <w:p w:rsidR="00E92333" w:rsidRPr="00F178AA" w:rsidRDefault="00E92333" w:rsidP="00722DE3">
      <w:pPr>
        <w:jc w:val="both"/>
        <w:rPr>
          <w:rFonts w:ascii="Arial" w:hAnsi="Arial" w:cs="Arial"/>
          <w:lang w:val="en-GB"/>
        </w:rPr>
      </w:pPr>
    </w:p>
    <w:p w:rsidR="00E92333" w:rsidRPr="00F178AA" w:rsidRDefault="00E3591D" w:rsidP="00722DE3">
      <w:pPr>
        <w:pStyle w:val="Overskrift2"/>
        <w:rPr>
          <w:rFonts w:ascii="Arial" w:hAnsi="Arial" w:cs="Arial"/>
          <w:lang w:val="en-GB"/>
        </w:rPr>
      </w:pPr>
      <w:r w:rsidRPr="00F178AA">
        <w:rPr>
          <w:rFonts w:ascii="Arial" w:hAnsi="Arial" w:cs="Arial"/>
          <w:lang w:val="en-GB"/>
        </w:rPr>
        <w:t>Independent auditor’s report</w:t>
      </w:r>
    </w:p>
    <w:p w:rsidR="00E92333" w:rsidRPr="00F178AA" w:rsidRDefault="00722DE3" w:rsidP="00722DE3">
      <w:pPr>
        <w:tabs>
          <w:tab w:val="left" w:pos="360"/>
        </w:tabs>
        <w:jc w:val="both"/>
        <w:rPr>
          <w:rFonts w:ascii="Arial" w:hAnsi="Arial" w:cs="Arial"/>
          <w:lang w:val="en-GB"/>
        </w:rPr>
      </w:pPr>
      <w:r>
        <w:rPr>
          <w:rFonts w:ascii="Arial" w:hAnsi="Arial" w:cs="Arial"/>
          <w:lang w:val="en-GB"/>
        </w:rPr>
        <w:t>Partner o</w:t>
      </w:r>
      <w:r w:rsidR="00E3591D" w:rsidRPr="00F178AA">
        <w:rPr>
          <w:rFonts w:ascii="Arial" w:hAnsi="Arial" w:cs="Arial"/>
          <w:lang w:val="en-GB"/>
        </w:rPr>
        <w:t xml:space="preserve">rganisations receiving subsidies under the DPOD </w:t>
      </w:r>
      <w:r w:rsidR="001D79D1">
        <w:rPr>
          <w:rFonts w:ascii="Arial" w:hAnsi="Arial"/>
          <w:lang w:val="en-GB"/>
        </w:rPr>
        <w:t xml:space="preserve">Danish Disability Fund </w:t>
      </w:r>
      <w:r w:rsidR="001D79D1" w:rsidRPr="0035248C">
        <w:rPr>
          <w:rFonts w:ascii="Arial" w:hAnsi="Arial"/>
          <w:lang w:val="en-GB"/>
        </w:rPr>
        <w:t>Agreement</w:t>
      </w:r>
      <w:r w:rsidR="00E3591D" w:rsidRPr="00F178AA">
        <w:rPr>
          <w:rFonts w:ascii="Arial" w:hAnsi="Arial" w:cs="Arial"/>
          <w:lang w:val="en-GB"/>
        </w:rPr>
        <w:t xml:space="preserve"> should refer to the audit </w:t>
      </w:r>
      <w:r w:rsidR="001D79D1">
        <w:rPr>
          <w:rFonts w:ascii="Arial" w:hAnsi="Arial" w:cs="Arial"/>
          <w:lang w:val="en-GB"/>
        </w:rPr>
        <w:t>instructions</w:t>
      </w:r>
      <w:r w:rsidR="00E3591D" w:rsidRPr="00F178AA">
        <w:rPr>
          <w:rFonts w:ascii="Arial" w:hAnsi="Arial" w:cs="Arial"/>
          <w:lang w:val="en-GB"/>
        </w:rPr>
        <w:t xml:space="preserve"> </w:t>
      </w:r>
      <w:r w:rsidR="001D79D1">
        <w:rPr>
          <w:rFonts w:ascii="Arial" w:hAnsi="Arial" w:cs="Arial"/>
          <w:lang w:val="en-GB"/>
        </w:rPr>
        <w:t xml:space="preserve">as mentioned at </w:t>
      </w:r>
      <w:hyperlink r:id="rId7" w:history="1">
        <w:r w:rsidR="001D79D1" w:rsidRPr="00BF675C">
          <w:rPr>
            <w:rStyle w:val="Hyperlink"/>
            <w:rFonts w:ascii="Arial" w:hAnsi="Arial" w:cs="Arial"/>
            <w:lang w:val="en-GB"/>
          </w:rPr>
          <w:t>https://handicap.dk/internationalt-samarbejde/handicappuljen/afslutning-projekter/revision</w:t>
        </w:r>
      </w:hyperlink>
      <w:r w:rsidR="001D79D1">
        <w:rPr>
          <w:rFonts w:ascii="Arial" w:hAnsi="Arial" w:cs="Arial"/>
          <w:lang w:val="en-GB"/>
        </w:rPr>
        <w:t xml:space="preserve">. </w:t>
      </w:r>
    </w:p>
    <w:p w:rsidR="00E92333" w:rsidRPr="00F178AA" w:rsidRDefault="00E92333" w:rsidP="00722DE3">
      <w:pPr>
        <w:tabs>
          <w:tab w:val="left" w:pos="360"/>
        </w:tabs>
        <w:jc w:val="both"/>
        <w:rPr>
          <w:rFonts w:ascii="Arial" w:hAnsi="Arial" w:cs="Arial"/>
          <w:lang w:val="en-GB"/>
        </w:rPr>
      </w:pPr>
    </w:p>
    <w:p w:rsidR="00E92333" w:rsidRPr="00F178AA" w:rsidRDefault="00E3591D" w:rsidP="00722DE3">
      <w:pPr>
        <w:pStyle w:val="Overskrift2"/>
        <w:rPr>
          <w:rFonts w:ascii="Arial" w:hAnsi="Arial" w:cs="Arial"/>
          <w:lang w:val="en-GB"/>
        </w:rPr>
      </w:pPr>
      <w:r w:rsidRPr="00F178AA">
        <w:rPr>
          <w:rFonts w:ascii="Arial" w:hAnsi="Arial" w:cs="Arial"/>
          <w:lang w:val="en-GB"/>
        </w:rPr>
        <w:lastRenderedPageBreak/>
        <w:t>Applied accounting policies</w:t>
      </w:r>
    </w:p>
    <w:p w:rsidR="00E3591D" w:rsidRPr="00F178AA" w:rsidRDefault="00E3591D" w:rsidP="00722DE3">
      <w:pPr>
        <w:tabs>
          <w:tab w:val="left" w:pos="357"/>
        </w:tabs>
        <w:jc w:val="both"/>
        <w:rPr>
          <w:rFonts w:ascii="Arial" w:hAnsi="Arial" w:cs="Arial"/>
          <w:lang w:val="en-GB"/>
        </w:rPr>
      </w:pPr>
      <w:r w:rsidRPr="00F178AA">
        <w:rPr>
          <w:rFonts w:ascii="Arial" w:hAnsi="Arial" w:cs="Arial"/>
          <w:lang w:val="en-GB"/>
        </w:rPr>
        <w:t xml:space="preserve">The section on the applied accounting policies must contain confirmation that the accounts have been prepared in accordance with </w:t>
      </w:r>
      <w:r w:rsidR="00E97B9B">
        <w:rPr>
          <w:rFonts w:ascii="Arial" w:hAnsi="Arial" w:cs="Arial"/>
          <w:lang w:val="en-GB"/>
        </w:rPr>
        <w:t>these</w:t>
      </w:r>
      <w:r w:rsidRPr="00F178AA">
        <w:rPr>
          <w:rFonts w:ascii="Arial" w:hAnsi="Arial" w:cs="Arial"/>
          <w:lang w:val="en-GB"/>
        </w:rPr>
        <w:t xml:space="preserve"> </w:t>
      </w:r>
      <w:r w:rsidR="001D79D1">
        <w:rPr>
          <w:rFonts w:ascii="Arial" w:hAnsi="Arial" w:cs="Arial"/>
          <w:lang w:val="en-GB"/>
        </w:rPr>
        <w:t>instructions</w:t>
      </w:r>
      <w:r w:rsidRPr="00F178AA">
        <w:rPr>
          <w:rFonts w:ascii="Arial" w:hAnsi="Arial" w:cs="Arial"/>
          <w:lang w:val="en-GB"/>
        </w:rPr>
        <w:t>.</w:t>
      </w:r>
    </w:p>
    <w:p w:rsidR="00E3591D" w:rsidRPr="00F178AA" w:rsidRDefault="00E3591D" w:rsidP="00722DE3">
      <w:pPr>
        <w:tabs>
          <w:tab w:val="left" w:pos="357"/>
        </w:tabs>
        <w:jc w:val="both"/>
        <w:rPr>
          <w:rFonts w:ascii="Arial" w:hAnsi="Arial" w:cs="Arial"/>
          <w:lang w:val="en-GB"/>
        </w:rPr>
      </w:pPr>
    </w:p>
    <w:p w:rsidR="00E3591D" w:rsidRPr="00F178AA" w:rsidRDefault="00E3591D" w:rsidP="00722DE3">
      <w:pPr>
        <w:tabs>
          <w:tab w:val="left" w:pos="357"/>
        </w:tabs>
        <w:jc w:val="both"/>
        <w:rPr>
          <w:rFonts w:ascii="Arial" w:hAnsi="Arial" w:cs="Arial"/>
          <w:lang w:val="en-GB"/>
        </w:rPr>
      </w:pPr>
      <w:r w:rsidRPr="00F178AA">
        <w:rPr>
          <w:rFonts w:ascii="Arial" w:hAnsi="Arial" w:cs="Arial"/>
          <w:lang w:val="en-GB"/>
        </w:rPr>
        <w:t>In the applied accounting policies the method used for converting foreign currency must be explained.</w:t>
      </w:r>
    </w:p>
    <w:p w:rsidR="00E3591D" w:rsidRPr="00F178AA" w:rsidRDefault="00E3591D" w:rsidP="00722DE3">
      <w:pPr>
        <w:tabs>
          <w:tab w:val="left" w:pos="357"/>
        </w:tabs>
        <w:jc w:val="both"/>
        <w:rPr>
          <w:rFonts w:ascii="Arial" w:hAnsi="Arial" w:cs="Arial"/>
          <w:lang w:val="en-GB"/>
        </w:rPr>
      </w:pPr>
    </w:p>
    <w:p w:rsidR="00E92333" w:rsidRPr="00F178AA" w:rsidRDefault="00E3591D" w:rsidP="00722DE3">
      <w:pPr>
        <w:tabs>
          <w:tab w:val="left" w:pos="357"/>
        </w:tabs>
        <w:jc w:val="both"/>
        <w:rPr>
          <w:rFonts w:ascii="Arial" w:hAnsi="Arial" w:cs="Arial"/>
          <w:lang w:val="en-GB"/>
        </w:rPr>
      </w:pPr>
      <w:r w:rsidRPr="00F178AA">
        <w:rPr>
          <w:rFonts w:ascii="Arial" w:hAnsi="Arial" w:cs="Arial"/>
          <w:lang w:val="en-GB"/>
        </w:rPr>
        <w:t>Furthermore</w:t>
      </w:r>
      <w:r w:rsidR="00722DE3">
        <w:rPr>
          <w:rFonts w:ascii="Arial" w:hAnsi="Arial" w:cs="Arial"/>
          <w:lang w:val="en-GB"/>
        </w:rPr>
        <w:t>,</w:t>
      </w:r>
      <w:r w:rsidRPr="00F178AA">
        <w:rPr>
          <w:rFonts w:ascii="Arial" w:hAnsi="Arial" w:cs="Arial"/>
          <w:lang w:val="en-GB"/>
        </w:rPr>
        <w:t xml:space="preserve"> accounting procedures for handling any special circumstances relating to the project</w:t>
      </w:r>
      <w:r w:rsidR="00722DE3">
        <w:rPr>
          <w:rFonts w:ascii="Arial" w:hAnsi="Arial" w:cs="Arial"/>
          <w:lang w:val="en-GB"/>
        </w:rPr>
        <w:t>,</w:t>
      </w:r>
      <w:r w:rsidRPr="00F178AA">
        <w:rPr>
          <w:rFonts w:ascii="Arial" w:hAnsi="Arial" w:cs="Arial"/>
          <w:lang w:val="en-GB"/>
        </w:rPr>
        <w:t xml:space="preserve"> </w:t>
      </w:r>
      <w:r w:rsidR="00722DE3">
        <w:rPr>
          <w:rFonts w:ascii="Arial" w:hAnsi="Arial" w:cs="Arial"/>
          <w:lang w:val="en-GB"/>
        </w:rPr>
        <w:t>which</w:t>
      </w:r>
      <w:r w:rsidRPr="00F178AA">
        <w:rPr>
          <w:rFonts w:ascii="Arial" w:hAnsi="Arial" w:cs="Arial"/>
          <w:lang w:val="en-GB"/>
        </w:rPr>
        <w:t xml:space="preserve"> do not appear in the regulations</w:t>
      </w:r>
      <w:r w:rsidR="00722DE3">
        <w:rPr>
          <w:rFonts w:ascii="Arial" w:hAnsi="Arial" w:cs="Arial"/>
          <w:lang w:val="en-GB"/>
        </w:rPr>
        <w:t>,</w:t>
      </w:r>
      <w:r w:rsidRPr="00F178AA">
        <w:rPr>
          <w:rFonts w:ascii="Arial" w:hAnsi="Arial" w:cs="Arial"/>
          <w:lang w:val="en-GB"/>
        </w:rPr>
        <w:t xml:space="preserve"> must also be explained.</w:t>
      </w:r>
    </w:p>
    <w:p w:rsidR="00E92333" w:rsidRPr="00F178AA" w:rsidRDefault="00E92333" w:rsidP="00722DE3">
      <w:pPr>
        <w:tabs>
          <w:tab w:val="left" w:pos="357"/>
        </w:tabs>
        <w:jc w:val="both"/>
        <w:rPr>
          <w:rFonts w:ascii="Arial" w:hAnsi="Arial" w:cs="Arial"/>
          <w:lang w:val="en-GB"/>
        </w:rPr>
      </w:pPr>
    </w:p>
    <w:p w:rsidR="00E92333" w:rsidRPr="00F178AA" w:rsidRDefault="00E3591D" w:rsidP="00722DE3">
      <w:pPr>
        <w:pStyle w:val="Overskrift2"/>
        <w:rPr>
          <w:rFonts w:ascii="Arial" w:hAnsi="Arial" w:cs="Arial"/>
          <w:lang w:val="en-GB"/>
        </w:rPr>
      </w:pPr>
      <w:r w:rsidRPr="00F178AA">
        <w:rPr>
          <w:rFonts w:ascii="Arial" w:hAnsi="Arial" w:cs="Arial"/>
          <w:lang w:val="en-GB"/>
        </w:rPr>
        <w:t>Accounting statement</w:t>
      </w:r>
    </w:p>
    <w:p w:rsidR="00E3591D" w:rsidRPr="00F178AA" w:rsidRDefault="00E3591D" w:rsidP="00722DE3">
      <w:pPr>
        <w:tabs>
          <w:tab w:val="left" w:pos="360"/>
        </w:tabs>
        <w:overflowPunct w:val="0"/>
        <w:autoSpaceDE w:val="0"/>
        <w:autoSpaceDN w:val="0"/>
        <w:adjustRightInd w:val="0"/>
        <w:jc w:val="both"/>
        <w:textAlignment w:val="baseline"/>
        <w:rPr>
          <w:rFonts w:ascii="Arial" w:hAnsi="Arial" w:cs="Arial"/>
          <w:lang w:val="en-GB"/>
        </w:rPr>
      </w:pPr>
      <w:r w:rsidRPr="00F178AA">
        <w:rPr>
          <w:rFonts w:ascii="Arial" w:hAnsi="Arial" w:cs="Arial"/>
          <w:lang w:val="en-GB"/>
        </w:rPr>
        <w:t>The accounting statement is an independent</w:t>
      </w:r>
      <w:r w:rsidR="00E97B9B">
        <w:rPr>
          <w:rFonts w:ascii="Arial" w:hAnsi="Arial" w:cs="Arial"/>
          <w:lang w:val="en-GB"/>
        </w:rPr>
        <w:t>,</w:t>
      </w:r>
      <w:r w:rsidRPr="00F178AA">
        <w:rPr>
          <w:rFonts w:ascii="Arial" w:hAnsi="Arial" w:cs="Arial"/>
          <w:lang w:val="en-GB"/>
        </w:rPr>
        <w:t xml:space="preserve"> written analysis of the accounts submitted</w:t>
      </w:r>
      <w:r w:rsidR="00223230">
        <w:rPr>
          <w:rFonts w:ascii="Arial" w:hAnsi="Arial" w:cs="Arial"/>
          <w:lang w:val="en-GB"/>
        </w:rPr>
        <w:t>,</w:t>
      </w:r>
      <w:r w:rsidRPr="00F178AA">
        <w:rPr>
          <w:rFonts w:ascii="Arial" w:hAnsi="Arial" w:cs="Arial"/>
          <w:lang w:val="en-GB"/>
        </w:rPr>
        <w:t xml:space="preserve"> and as such is not part of the final </w:t>
      </w:r>
      <w:r w:rsidR="00E97B9B">
        <w:rPr>
          <w:rFonts w:ascii="Arial" w:hAnsi="Arial" w:cs="Arial"/>
          <w:lang w:val="en-GB"/>
        </w:rPr>
        <w:t>narrative</w:t>
      </w:r>
      <w:r w:rsidRPr="00F178AA">
        <w:rPr>
          <w:rFonts w:ascii="Arial" w:hAnsi="Arial" w:cs="Arial"/>
          <w:lang w:val="en-GB"/>
        </w:rPr>
        <w:t xml:space="preserve"> report containing an evaluation of the purpose of the grant.</w:t>
      </w:r>
    </w:p>
    <w:p w:rsidR="00E3591D" w:rsidRPr="00F178AA" w:rsidRDefault="00E3591D" w:rsidP="00722DE3">
      <w:pPr>
        <w:tabs>
          <w:tab w:val="left" w:pos="357"/>
        </w:tabs>
        <w:jc w:val="both"/>
        <w:rPr>
          <w:rFonts w:ascii="Arial" w:hAnsi="Arial" w:cs="Arial"/>
          <w:lang w:val="en-GB"/>
        </w:rPr>
      </w:pPr>
    </w:p>
    <w:p w:rsidR="00E3591D" w:rsidRPr="00F178AA" w:rsidRDefault="00E3591D" w:rsidP="00722DE3">
      <w:pPr>
        <w:tabs>
          <w:tab w:val="left" w:pos="357"/>
        </w:tabs>
        <w:jc w:val="both"/>
        <w:rPr>
          <w:rFonts w:ascii="Arial" w:hAnsi="Arial" w:cs="Arial"/>
          <w:lang w:val="en-GB"/>
        </w:rPr>
      </w:pPr>
      <w:r w:rsidRPr="00F178AA">
        <w:rPr>
          <w:rFonts w:ascii="Arial" w:hAnsi="Arial" w:cs="Arial"/>
          <w:lang w:val="en-GB"/>
        </w:rPr>
        <w:t>The accounting statement must contain references to all factors of significance relating to the presentation of the accounts. The accounting statement must include:</w:t>
      </w:r>
    </w:p>
    <w:p w:rsidR="00E3591D" w:rsidRPr="00F178AA" w:rsidRDefault="00E3591D" w:rsidP="00722DE3">
      <w:pPr>
        <w:tabs>
          <w:tab w:val="left" w:pos="357"/>
        </w:tabs>
        <w:jc w:val="both"/>
        <w:rPr>
          <w:rFonts w:ascii="Arial" w:hAnsi="Arial" w:cs="Arial"/>
        </w:rPr>
      </w:pPr>
    </w:p>
    <w:p w:rsidR="00E3591D" w:rsidRPr="00F178AA" w:rsidRDefault="00223230" w:rsidP="00722DE3">
      <w:pPr>
        <w:numPr>
          <w:ilvl w:val="0"/>
          <w:numId w:val="13"/>
        </w:numPr>
        <w:tabs>
          <w:tab w:val="left" w:pos="720"/>
        </w:tabs>
        <w:overflowPunct w:val="0"/>
        <w:autoSpaceDE w:val="0"/>
        <w:autoSpaceDN w:val="0"/>
        <w:adjustRightInd w:val="0"/>
        <w:jc w:val="both"/>
        <w:textAlignment w:val="baseline"/>
        <w:rPr>
          <w:rFonts w:ascii="Arial" w:hAnsi="Arial" w:cs="Arial"/>
          <w:lang w:val="en-GB"/>
        </w:rPr>
      </w:pPr>
      <w:r>
        <w:rPr>
          <w:rFonts w:ascii="Arial" w:hAnsi="Arial" w:cs="Arial"/>
          <w:lang w:val="en-GB"/>
        </w:rPr>
        <w:t>A summary</w:t>
      </w:r>
      <w:r w:rsidR="00E3591D" w:rsidRPr="00F178AA">
        <w:rPr>
          <w:rFonts w:ascii="Arial" w:hAnsi="Arial" w:cs="Arial"/>
          <w:lang w:val="en-GB"/>
        </w:rPr>
        <w:t xml:space="preserve"> of the partial results </w:t>
      </w:r>
      <w:r>
        <w:rPr>
          <w:rFonts w:ascii="Arial" w:hAnsi="Arial" w:cs="Arial"/>
          <w:lang w:val="en-GB"/>
        </w:rPr>
        <w:t xml:space="preserve">of the </w:t>
      </w:r>
      <w:r w:rsidRPr="00F178AA">
        <w:rPr>
          <w:rFonts w:ascii="Arial" w:hAnsi="Arial" w:cs="Arial"/>
          <w:lang w:val="en-GB"/>
        </w:rPr>
        <w:t xml:space="preserve">project </w:t>
      </w:r>
      <w:r w:rsidR="00E3591D" w:rsidRPr="00F178AA">
        <w:rPr>
          <w:rFonts w:ascii="Arial" w:hAnsi="Arial" w:cs="Arial"/>
          <w:lang w:val="en-GB"/>
        </w:rPr>
        <w:t xml:space="preserve">in relation to the specified aims in the application authorised by </w:t>
      </w:r>
      <w:r w:rsidR="000A66F2" w:rsidRPr="000A66F2">
        <w:rPr>
          <w:rFonts w:ascii="Arial" w:hAnsi="Arial" w:cs="Arial"/>
          <w:lang w:val="en-GB"/>
        </w:rPr>
        <w:t>DPOD.</w:t>
      </w:r>
    </w:p>
    <w:p w:rsidR="00E3591D" w:rsidRPr="00F178AA" w:rsidRDefault="00E3591D" w:rsidP="00722DE3">
      <w:pPr>
        <w:numPr>
          <w:ilvl w:val="0"/>
          <w:numId w:val="13"/>
        </w:numPr>
        <w:tabs>
          <w:tab w:val="left" w:pos="720"/>
        </w:tabs>
        <w:overflowPunct w:val="0"/>
        <w:autoSpaceDE w:val="0"/>
        <w:autoSpaceDN w:val="0"/>
        <w:adjustRightInd w:val="0"/>
        <w:jc w:val="both"/>
        <w:textAlignment w:val="baseline"/>
        <w:rPr>
          <w:rFonts w:ascii="Arial" w:hAnsi="Arial" w:cs="Arial"/>
          <w:lang w:val="en-GB"/>
        </w:rPr>
      </w:pPr>
      <w:r w:rsidRPr="00F178AA">
        <w:rPr>
          <w:rFonts w:ascii="Arial" w:hAnsi="Arial" w:cs="Arial"/>
          <w:lang w:val="en-GB"/>
        </w:rPr>
        <w:t>An assessment</w:t>
      </w:r>
      <w:r w:rsidR="00223230">
        <w:rPr>
          <w:rFonts w:ascii="Arial" w:hAnsi="Arial" w:cs="Arial"/>
          <w:lang w:val="en-GB"/>
        </w:rPr>
        <w:t>,</w:t>
      </w:r>
      <w:r w:rsidRPr="00F178AA">
        <w:rPr>
          <w:rFonts w:ascii="Arial" w:hAnsi="Arial" w:cs="Arial"/>
          <w:lang w:val="en-GB"/>
        </w:rPr>
        <w:t xml:space="preserve"> as to whether the purpose </w:t>
      </w:r>
      <w:r w:rsidR="00223230">
        <w:rPr>
          <w:rFonts w:ascii="Arial" w:hAnsi="Arial" w:cs="Arial"/>
          <w:lang w:val="en-GB"/>
        </w:rPr>
        <w:t xml:space="preserve">of the </w:t>
      </w:r>
      <w:r w:rsidR="00223230" w:rsidRPr="00F178AA">
        <w:rPr>
          <w:rFonts w:ascii="Arial" w:hAnsi="Arial" w:cs="Arial"/>
          <w:lang w:val="en-GB"/>
        </w:rPr>
        <w:t xml:space="preserve">grant </w:t>
      </w:r>
      <w:r w:rsidRPr="00F178AA">
        <w:rPr>
          <w:rFonts w:ascii="Arial" w:hAnsi="Arial" w:cs="Arial"/>
          <w:lang w:val="en-GB"/>
        </w:rPr>
        <w:t>has been achieved</w:t>
      </w:r>
      <w:r w:rsidR="00223230">
        <w:rPr>
          <w:rFonts w:ascii="Arial" w:hAnsi="Arial" w:cs="Arial"/>
          <w:lang w:val="en-GB"/>
        </w:rPr>
        <w:t>,</w:t>
      </w:r>
      <w:r w:rsidRPr="00F178AA">
        <w:rPr>
          <w:rFonts w:ascii="Arial" w:hAnsi="Arial" w:cs="Arial"/>
          <w:lang w:val="en-GB"/>
        </w:rPr>
        <w:t xml:space="preserve"> based on indicators in the authorised project application.</w:t>
      </w:r>
    </w:p>
    <w:p w:rsidR="00E3591D" w:rsidRPr="00F178AA" w:rsidRDefault="00E3591D" w:rsidP="00722DE3">
      <w:pPr>
        <w:numPr>
          <w:ilvl w:val="0"/>
          <w:numId w:val="13"/>
        </w:numPr>
        <w:tabs>
          <w:tab w:val="left" w:pos="720"/>
        </w:tabs>
        <w:overflowPunct w:val="0"/>
        <w:autoSpaceDE w:val="0"/>
        <w:autoSpaceDN w:val="0"/>
        <w:adjustRightInd w:val="0"/>
        <w:jc w:val="both"/>
        <w:textAlignment w:val="baseline"/>
        <w:rPr>
          <w:rFonts w:ascii="Arial" w:hAnsi="Arial" w:cs="Arial"/>
          <w:lang w:val="en-GB"/>
        </w:rPr>
      </w:pPr>
      <w:r w:rsidRPr="00F178AA">
        <w:rPr>
          <w:rFonts w:ascii="Arial" w:hAnsi="Arial" w:cs="Arial"/>
          <w:lang w:val="en-GB"/>
        </w:rPr>
        <w:t>Evaluation of the quality of the documentation showing whether the funds have been used in accordance with their purpose</w:t>
      </w:r>
      <w:r w:rsidR="00223230">
        <w:rPr>
          <w:rFonts w:ascii="Arial" w:hAnsi="Arial" w:cs="Arial"/>
          <w:lang w:val="en-GB"/>
        </w:rPr>
        <w:t>,</w:t>
      </w:r>
      <w:r w:rsidRPr="00F178AA">
        <w:rPr>
          <w:rFonts w:ascii="Arial" w:hAnsi="Arial" w:cs="Arial"/>
          <w:lang w:val="en-GB"/>
        </w:rPr>
        <w:t xml:space="preserve"> including a note of any documentation that is missing, incomplete or defective.</w:t>
      </w:r>
    </w:p>
    <w:p w:rsidR="00E3591D" w:rsidRPr="00F178AA" w:rsidRDefault="00E3591D" w:rsidP="00722DE3">
      <w:pPr>
        <w:numPr>
          <w:ilvl w:val="0"/>
          <w:numId w:val="13"/>
        </w:numPr>
        <w:tabs>
          <w:tab w:val="left" w:pos="720"/>
        </w:tabs>
        <w:overflowPunct w:val="0"/>
        <w:autoSpaceDE w:val="0"/>
        <w:autoSpaceDN w:val="0"/>
        <w:adjustRightInd w:val="0"/>
        <w:jc w:val="both"/>
        <w:textAlignment w:val="baseline"/>
        <w:rPr>
          <w:rFonts w:ascii="Arial" w:hAnsi="Arial" w:cs="Arial"/>
          <w:lang w:val="en-GB"/>
        </w:rPr>
      </w:pPr>
      <w:r w:rsidRPr="00F178AA">
        <w:rPr>
          <w:rFonts w:ascii="Arial" w:hAnsi="Arial" w:cs="Arial"/>
          <w:lang w:val="en-GB"/>
        </w:rPr>
        <w:t>A statement of any discrepancies between actual expenditure and budgeted expenditure of the subsidy funds to include a statement of budget margin expenditure.</w:t>
      </w:r>
    </w:p>
    <w:p w:rsidR="00365253" w:rsidRDefault="00E3591D" w:rsidP="001119B9">
      <w:pPr>
        <w:numPr>
          <w:ilvl w:val="0"/>
          <w:numId w:val="13"/>
        </w:numPr>
        <w:tabs>
          <w:tab w:val="left" w:pos="720"/>
        </w:tabs>
        <w:overflowPunct w:val="0"/>
        <w:autoSpaceDE w:val="0"/>
        <w:autoSpaceDN w:val="0"/>
        <w:adjustRightInd w:val="0"/>
        <w:jc w:val="both"/>
        <w:textAlignment w:val="baseline"/>
        <w:rPr>
          <w:rFonts w:ascii="Arial" w:hAnsi="Arial" w:cs="Arial"/>
          <w:lang w:val="en-GB"/>
        </w:rPr>
      </w:pPr>
      <w:r w:rsidRPr="00365253">
        <w:rPr>
          <w:rFonts w:ascii="Arial" w:hAnsi="Arial" w:cs="Arial"/>
          <w:lang w:val="en-GB"/>
        </w:rPr>
        <w:t>Information as to whether any funds from the grant remain un</w:t>
      </w:r>
      <w:r w:rsidR="00163F2E" w:rsidRPr="00365253">
        <w:rPr>
          <w:rFonts w:ascii="Arial" w:hAnsi="Arial" w:cs="Arial"/>
          <w:lang w:val="en-GB"/>
        </w:rPr>
        <w:t>spent</w:t>
      </w:r>
      <w:r w:rsidRPr="00365253">
        <w:rPr>
          <w:rFonts w:ascii="Arial" w:hAnsi="Arial" w:cs="Arial"/>
          <w:lang w:val="en-GB"/>
        </w:rPr>
        <w:t xml:space="preserve">. </w:t>
      </w:r>
    </w:p>
    <w:p w:rsidR="00E3591D" w:rsidRPr="00365253" w:rsidRDefault="00E3591D" w:rsidP="001119B9">
      <w:pPr>
        <w:numPr>
          <w:ilvl w:val="0"/>
          <w:numId w:val="13"/>
        </w:numPr>
        <w:tabs>
          <w:tab w:val="left" w:pos="720"/>
        </w:tabs>
        <w:overflowPunct w:val="0"/>
        <w:autoSpaceDE w:val="0"/>
        <w:autoSpaceDN w:val="0"/>
        <w:adjustRightInd w:val="0"/>
        <w:jc w:val="both"/>
        <w:textAlignment w:val="baseline"/>
        <w:rPr>
          <w:rFonts w:ascii="Arial" w:hAnsi="Arial" w:cs="Arial"/>
          <w:lang w:val="en-GB"/>
        </w:rPr>
      </w:pPr>
      <w:r w:rsidRPr="00365253">
        <w:rPr>
          <w:rFonts w:ascii="Arial" w:hAnsi="Arial" w:cs="Arial"/>
          <w:lang w:val="en-GB"/>
        </w:rPr>
        <w:t>Assessment as to whether the purpose of the project has been achieved.</w:t>
      </w:r>
    </w:p>
    <w:p w:rsidR="00E3591D" w:rsidRPr="00F178AA" w:rsidRDefault="00E3591D" w:rsidP="00722DE3">
      <w:pPr>
        <w:numPr>
          <w:ilvl w:val="0"/>
          <w:numId w:val="13"/>
        </w:numPr>
        <w:tabs>
          <w:tab w:val="left" w:pos="720"/>
        </w:tabs>
        <w:overflowPunct w:val="0"/>
        <w:autoSpaceDE w:val="0"/>
        <w:autoSpaceDN w:val="0"/>
        <w:adjustRightInd w:val="0"/>
        <w:jc w:val="both"/>
        <w:textAlignment w:val="baseline"/>
        <w:rPr>
          <w:rFonts w:ascii="Arial" w:hAnsi="Arial" w:cs="Arial"/>
          <w:lang w:val="en-GB"/>
        </w:rPr>
      </w:pPr>
      <w:r w:rsidRPr="00F178AA">
        <w:rPr>
          <w:rFonts w:ascii="Arial" w:hAnsi="Arial" w:cs="Arial"/>
          <w:lang w:val="en-GB"/>
        </w:rPr>
        <w:t>Assessment of the quality of accounts/reports.</w:t>
      </w:r>
    </w:p>
    <w:p w:rsidR="00E3591D" w:rsidRPr="00F178AA" w:rsidRDefault="00E3591D" w:rsidP="00722DE3">
      <w:pPr>
        <w:numPr>
          <w:ilvl w:val="0"/>
          <w:numId w:val="13"/>
        </w:numPr>
        <w:tabs>
          <w:tab w:val="left" w:pos="720"/>
        </w:tabs>
        <w:overflowPunct w:val="0"/>
        <w:autoSpaceDE w:val="0"/>
        <w:autoSpaceDN w:val="0"/>
        <w:adjustRightInd w:val="0"/>
        <w:jc w:val="both"/>
        <w:textAlignment w:val="baseline"/>
        <w:rPr>
          <w:rFonts w:ascii="Arial" w:hAnsi="Arial" w:cs="Arial"/>
          <w:lang w:val="en-GB"/>
        </w:rPr>
      </w:pPr>
      <w:r w:rsidRPr="00F178AA">
        <w:rPr>
          <w:rFonts w:ascii="Arial" w:hAnsi="Arial" w:cs="Arial"/>
          <w:lang w:val="en-GB"/>
        </w:rPr>
        <w:t>A statement of over and under expenditure of budget items and the reasons for this.</w:t>
      </w:r>
    </w:p>
    <w:p w:rsidR="001C0FFB" w:rsidRPr="00F178AA" w:rsidRDefault="001C0FFB" w:rsidP="00722DE3">
      <w:pPr>
        <w:tabs>
          <w:tab w:val="left" w:pos="357"/>
        </w:tabs>
        <w:jc w:val="both"/>
        <w:rPr>
          <w:rFonts w:ascii="Arial" w:hAnsi="Arial" w:cs="Arial"/>
          <w:lang w:val="en-GB"/>
        </w:rPr>
      </w:pPr>
    </w:p>
    <w:p w:rsidR="00E92333" w:rsidRPr="00F178AA" w:rsidRDefault="003F353E" w:rsidP="00722DE3">
      <w:pPr>
        <w:pStyle w:val="Overskrift2"/>
        <w:rPr>
          <w:rFonts w:ascii="Arial" w:hAnsi="Arial" w:cs="Arial"/>
          <w:lang w:val="en-GB"/>
        </w:rPr>
      </w:pPr>
      <w:r w:rsidRPr="00F178AA">
        <w:rPr>
          <w:rFonts w:ascii="Arial" w:hAnsi="Arial" w:cs="Arial"/>
          <w:lang w:val="en-GB"/>
        </w:rPr>
        <w:t>Statement of profit and loss</w:t>
      </w:r>
    </w:p>
    <w:p w:rsidR="00E92333" w:rsidRPr="00F178AA" w:rsidRDefault="003F353E" w:rsidP="00722DE3">
      <w:pPr>
        <w:tabs>
          <w:tab w:val="left" w:pos="357"/>
        </w:tabs>
        <w:jc w:val="both"/>
        <w:rPr>
          <w:rFonts w:ascii="Arial" w:hAnsi="Arial" w:cs="Arial"/>
          <w:lang w:val="en-GB"/>
        </w:rPr>
      </w:pPr>
      <w:r w:rsidRPr="00F178AA">
        <w:rPr>
          <w:rFonts w:ascii="Arial" w:hAnsi="Arial" w:cs="Arial"/>
          <w:lang w:val="en-GB"/>
        </w:rPr>
        <w:t>Income and expenditure related to the project must be itemized in the statement of profit and loss. Budget figures under the terms of the authorised grant budget must be shown for comparison.</w:t>
      </w:r>
    </w:p>
    <w:p w:rsidR="00B03463" w:rsidRPr="00F178AA" w:rsidRDefault="00B03463" w:rsidP="00722DE3">
      <w:pPr>
        <w:tabs>
          <w:tab w:val="left" w:pos="357"/>
        </w:tabs>
        <w:jc w:val="both"/>
        <w:rPr>
          <w:rFonts w:ascii="Arial" w:hAnsi="Arial" w:cs="Arial"/>
          <w:lang w:val="en-GB"/>
        </w:rPr>
      </w:pPr>
    </w:p>
    <w:p w:rsidR="00E92333" w:rsidRPr="00F178AA" w:rsidRDefault="003F353E" w:rsidP="00722DE3">
      <w:pPr>
        <w:pStyle w:val="Overskrift4"/>
        <w:jc w:val="both"/>
        <w:rPr>
          <w:rFonts w:ascii="Arial" w:hAnsi="Arial" w:cs="Arial"/>
          <w:lang w:val="en-GB"/>
        </w:rPr>
      </w:pPr>
      <w:r w:rsidRPr="00F178AA">
        <w:rPr>
          <w:rFonts w:ascii="Arial" w:hAnsi="Arial" w:cs="Arial"/>
          <w:lang w:val="en-GB"/>
        </w:rPr>
        <w:t>Income/received s</w:t>
      </w:r>
      <w:r w:rsidR="00484CA3" w:rsidRPr="00F178AA">
        <w:rPr>
          <w:rFonts w:ascii="Arial" w:hAnsi="Arial" w:cs="Arial"/>
          <w:lang w:val="en-GB"/>
        </w:rPr>
        <w:t>ubsidies</w:t>
      </w:r>
      <w:r w:rsidR="00E92333" w:rsidRPr="00F178AA">
        <w:rPr>
          <w:rFonts w:ascii="Arial" w:hAnsi="Arial" w:cs="Arial"/>
          <w:lang w:val="en-GB"/>
        </w:rPr>
        <w:t>:</w:t>
      </w:r>
    </w:p>
    <w:p w:rsidR="00E92333" w:rsidRPr="00F178AA" w:rsidRDefault="00484CA3" w:rsidP="00722DE3">
      <w:pPr>
        <w:tabs>
          <w:tab w:val="left" w:pos="357"/>
        </w:tabs>
        <w:jc w:val="both"/>
        <w:rPr>
          <w:rFonts w:ascii="Arial" w:hAnsi="Arial" w:cs="Arial"/>
          <w:lang w:val="en-GB"/>
        </w:rPr>
      </w:pPr>
      <w:r w:rsidRPr="00F178AA">
        <w:rPr>
          <w:rFonts w:ascii="Arial" w:hAnsi="Arial" w:cs="Arial"/>
          <w:lang w:val="en-GB"/>
        </w:rPr>
        <w:t xml:space="preserve">Subsidies from the </w:t>
      </w:r>
      <w:r w:rsidR="00365253">
        <w:rPr>
          <w:rFonts w:ascii="Arial" w:hAnsi="Arial"/>
          <w:lang w:val="en-GB"/>
        </w:rPr>
        <w:t xml:space="preserve">Danish Disability Fund </w:t>
      </w:r>
      <w:r w:rsidR="00365253" w:rsidRPr="0035248C">
        <w:rPr>
          <w:rFonts w:ascii="Arial" w:hAnsi="Arial"/>
          <w:lang w:val="en-GB"/>
        </w:rPr>
        <w:t>Agreement</w:t>
      </w:r>
      <w:r w:rsidR="00365253" w:rsidRPr="00F178AA">
        <w:rPr>
          <w:rFonts w:ascii="Arial" w:hAnsi="Arial" w:cs="Arial"/>
          <w:lang w:val="en-GB"/>
        </w:rPr>
        <w:t xml:space="preserve"> </w:t>
      </w:r>
      <w:r w:rsidRPr="00F178AA">
        <w:rPr>
          <w:rFonts w:ascii="Arial" w:hAnsi="Arial" w:cs="Arial"/>
          <w:lang w:val="en-GB"/>
        </w:rPr>
        <w:t xml:space="preserve">must be included in earnings for the relevant project together with contributions from any other sources, including the </w:t>
      </w:r>
      <w:r w:rsidR="00223230">
        <w:rPr>
          <w:rFonts w:ascii="Arial" w:hAnsi="Arial" w:cs="Arial"/>
          <w:lang w:val="en-GB"/>
        </w:rPr>
        <w:t xml:space="preserve">partner </w:t>
      </w:r>
      <w:r w:rsidRPr="00F178AA">
        <w:rPr>
          <w:rFonts w:ascii="Arial" w:hAnsi="Arial" w:cs="Arial"/>
          <w:lang w:val="en-GB"/>
        </w:rPr>
        <w:t>organisation itself.</w:t>
      </w:r>
      <w:r w:rsidR="00365253">
        <w:rPr>
          <w:rFonts w:ascii="Arial" w:hAnsi="Arial" w:cs="Arial"/>
          <w:lang w:val="en-GB"/>
        </w:rPr>
        <w:t xml:space="preserve"> </w:t>
      </w:r>
      <w:r w:rsidR="00365253" w:rsidRPr="00365253">
        <w:rPr>
          <w:rFonts w:ascii="Arial" w:hAnsi="Arial" w:cs="Arial"/>
          <w:lang w:val="en-GB"/>
        </w:rPr>
        <w:t>Interest income can be used to finance new as well as existing activities un</w:t>
      </w:r>
      <w:bookmarkStart w:id="0" w:name="_GoBack"/>
      <w:bookmarkEnd w:id="0"/>
      <w:r w:rsidR="00365253" w:rsidRPr="00365253">
        <w:rPr>
          <w:rFonts w:ascii="Arial" w:hAnsi="Arial" w:cs="Arial"/>
          <w:lang w:val="en-GB"/>
        </w:rPr>
        <w:t>der the agreement and is considered part of it.</w:t>
      </w:r>
    </w:p>
    <w:p w:rsidR="00484CA3" w:rsidRPr="00F178AA" w:rsidRDefault="00484CA3" w:rsidP="00722DE3">
      <w:pPr>
        <w:tabs>
          <w:tab w:val="left" w:pos="357"/>
        </w:tabs>
        <w:jc w:val="both"/>
        <w:rPr>
          <w:rFonts w:ascii="Arial" w:hAnsi="Arial" w:cs="Arial"/>
          <w:lang w:val="en-GB"/>
        </w:rPr>
      </w:pPr>
    </w:p>
    <w:p w:rsidR="00E92333" w:rsidRPr="00F178AA" w:rsidRDefault="001E1E83" w:rsidP="00722DE3">
      <w:pPr>
        <w:pStyle w:val="Overskrift4"/>
        <w:jc w:val="both"/>
        <w:rPr>
          <w:rFonts w:ascii="Arial" w:hAnsi="Arial" w:cs="Arial"/>
          <w:lang w:val="en-GB"/>
        </w:rPr>
      </w:pPr>
      <w:r w:rsidRPr="00F178AA">
        <w:rPr>
          <w:rFonts w:ascii="Arial" w:hAnsi="Arial" w:cs="Arial"/>
          <w:lang w:val="en-GB"/>
        </w:rPr>
        <w:lastRenderedPageBreak/>
        <w:t>Expenditure</w:t>
      </w:r>
      <w:r w:rsidR="00E92333" w:rsidRPr="00F178AA">
        <w:rPr>
          <w:rFonts w:ascii="Arial" w:hAnsi="Arial" w:cs="Arial"/>
          <w:lang w:val="en-GB"/>
        </w:rPr>
        <w:t>:</w:t>
      </w:r>
    </w:p>
    <w:p w:rsidR="00E92333" w:rsidRPr="00F178AA" w:rsidRDefault="001E1E83" w:rsidP="00722DE3">
      <w:pPr>
        <w:tabs>
          <w:tab w:val="left" w:pos="357"/>
        </w:tabs>
        <w:jc w:val="both"/>
        <w:rPr>
          <w:rFonts w:ascii="Arial" w:hAnsi="Arial" w:cs="Arial"/>
          <w:lang w:val="en-GB"/>
        </w:rPr>
      </w:pPr>
      <w:r w:rsidRPr="00F178AA">
        <w:rPr>
          <w:rFonts w:ascii="Arial" w:hAnsi="Arial" w:cs="Arial"/>
          <w:lang w:val="en-GB"/>
        </w:rPr>
        <w:t>Items of expenditure must be quoted individually in the statement of profit and loss or itemized in the accompanying notes. At minimum, expenditure shown in the statements of profit and loss must be itemized under the entries which appear in the authorised budget</w:t>
      </w:r>
      <w:r w:rsidR="00E92333" w:rsidRPr="00F178AA">
        <w:rPr>
          <w:rFonts w:ascii="Arial" w:hAnsi="Arial" w:cs="Arial"/>
          <w:lang w:val="en-GB"/>
        </w:rPr>
        <w:t>.</w:t>
      </w:r>
    </w:p>
    <w:p w:rsidR="00E92333" w:rsidRPr="00F178AA" w:rsidRDefault="00E92333" w:rsidP="00722DE3">
      <w:pPr>
        <w:tabs>
          <w:tab w:val="left" w:pos="357"/>
        </w:tabs>
        <w:jc w:val="both"/>
        <w:rPr>
          <w:rFonts w:ascii="Arial" w:hAnsi="Arial" w:cs="Arial"/>
          <w:lang w:val="en-GB"/>
        </w:rPr>
      </w:pPr>
    </w:p>
    <w:p w:rsidR="001E1E83" w:rsidRPr="00F178AA" w:rsidRDefault="001E1E83" w:rsidP="00722DE3">
      <w:pPr>
        <w:tabs>
          <w:tab w:val="left" w:pos="357"/>
          <w:tab w:val="left" w:pos="709"/>
        </w:tabs>
        <w:jc w:val="both"/>
        <w:rPr>
          <w:rFonts w:ascii="Arial" w:hAnsi="Arial" w:cs="Arial"/>
          <w:lang w:val="en-GB"/>
        </w:rPr>
      </w:pPr>
      <w:r w:rsidRPr="00F178AA">
        <w:rPr>
          <w:rFonts w:ascii="Arial" w:hAnsi="Arial" w:cs="Arial"/>
          <w:lang w:val="en-GB"/>
        </w:rPr>
        <w:t>All expenditure must:</w:t>
      </w:r>
    </w:p>
    <w:p w:rsidR="001E1E83" w:rsidRPr="00F178AA" w:rsidRDefault="001E1E83" w:rsidP="00722DE3">
      <w:pPr>
        <w:tabs>
          <w:tab w:val="left" w:pos="357"/>
        </w:tabs>
        <w:jc w:val="both"/>
        <w:rPr>
          <w:rFonts w:ascii="Arial" w:hAnsi="Arial" w:cs="Arial"/>
        </w:rPr>
      </w:pPr>
    </w:p>
    <w:p w:rsidR="001E1E83" w:rsidRPr="00F178AA" w:rsidRDefault="001E1E83" w:rsidP="00722DE3">
      <w:pPr>
        <w:numPr>
          <w:ilvl w:val="0"/>
          <w:numId w:val="14"/>
        </w:numPr>
        <w:tabs>
          <w:tab w:val="left" w:pos="720"/>
        </w:tabs>
        <w:overflowPunct w:val="0"/>
        <w:autoSpaceDE w:val="0"/>
        <w:autoSpaceDN w:val="0"/>
        <w:adjustRightInd w:val="0"/>
        <w:jc w:val="both"/>
        <w:textAlignment w:val="baseline"/>
        <w:rPr>
          <w:rFonts w:ascii="Arial" w:hAnsi="Arial" w:cs="Arial"/>
          <w:lang w:val="en-GB"/>
        </w:rPr>
      </w:pPr>
      <w:r w:rsidRPr="00F178AA">
        <w:rPr>
          <w:rFonts w:ascii="Arial" w:hAnsi="Arial" w:cs="Arial"/>
          <w:lang w:val="en-GB"/>
        </w:rPr>
        <w:t>relate to the project, i.e. be included in the authorised grant and not be unconnected with the project</w:t>
      </w:r>
    </w:p>
    <w:p w:rsidR="001E1E83" w:rsidRPr="00F178AA" w:rsidRDefault="001E1E83" w:rsidP="00722DE3">
      <w:pPr>
        <w:numPr>
          <w:ilvl w:val="0"/>
          <w:numId w:val="14"/>
        </w:numPr>
        <w:tabs>
          <w:tab w:val="left" w:pos="720"/>
        </w:tabs>
        <w:overflowPunct w:val="0"/>
        <w:autoSpaceDE w:val="0"/>
        <w:autoSpaceDN w:val="0"/>
        <w:adjustRightInd w:val="0"/>
        <w:jc w:val="both"/>
        <w:textAlignment w:val="baseline"/>
        <w:rPr>
          <w:rFonts w:ascii="Arial" w:hAnsi="Arial" w:cs="Arial"/>
          <w:lang w:val="en-GB"/>
        </w:rPr>
      </w:pPr>
      <w:r w:rsidRPr="00F178AA">
        <w:rPr>
          <w:rFonts w:ascii="Arial" w:hAnsi="Arial" w:cs="Arial"/>
          <w:lang w:val="en-GB"/>
        </w:rPr>
        <w:t>relate to the project in terms of time as defined in the authorised grant</w:t>
      </w:r>
    </w:p>
    <w:p w:rsidR="001E1E83" w:rsidRPr="00F178AA" w:rsidRDefault="001E1E83" w:rsidP="00722DE3">
      <w:pPr>
        <w:numPr>
          <w:ilvl w:val="0"/>
          <w:numId w:val="14"/>
        </w:numPr>
        <w:tabs>
          <w:tab w:val="left" w:pos="720"/>
        </w:tabs>
        <w:overflowPunct w:val="0"/>
        <w:autoSpaceDE w:val="0"/>
        <w:autoSpaceDN w:val="0"/>
        <w:adjustRightInd w:val="0"/>
        <w:jc w:val="both"/>
        <w:textAlignment w:val="baseline"/>
        <w:rPr>
          <w:rFonts w:ascii="Arial" w:hAnsi="Arial" w:cs="Arial"/>
          <w:lang w:val="en-GB"/>
        </w:rPr>
      </w:pPr>
      <w:r w:rsidRPr="00F178AA">
        <w:rPr>
          <w:rFonts w:ascii="Arial" w:hAnsi="Arial" w:cs="Arial"/>
          <w:lang w:val="en-GB"/>
        </w:rPr>
        <w:t>be entitled to subsidy</w:t>
      </w:r>
    </w:p>
    <w:p w:rsidR="001E1E83" w:rsidRPr="00F178AA" w:rsidRDefault="001E1E83" w:rsidP="00722DE3">
      <w:pPr>
        <w:numPr>
          <w:ilvl w:val="0"/>
          <w:numId w:val="14"/>
        </w:numPr>
        <w:tabs>
          <w:tab w:val="left" w:pos="720"/>
        </w:tabs>
        <w:overflowPunct w:val="0"/>
        <w:autoSpaceDE w:val="0"/>
        <w:autoSpaceDN w:val="0"/>
        <w:adjustRightInd w:val="0"/>
        <w:jc w:val="both"/>
        <w:textAlignment w:val="baseline"/>
        <w:rPr>
          <w:rFonts w:ascii="Arial" w:hAnsi="Arial" w:cs="Arial"/>
          <w:lang w:val="en-GB"/>
        </w:rPr>
      </w:pPr>
      <w:r w:rsidRPr="00F178AA">
        <w:rPr>
          <w:rFonts w:ascii="Arial" w:hAnsi="Arial" w:cs="Arial"/>
          <w:lang w:val="en-GB"/>
        </w:rPr>
        <w:t>be  correctly allocated to each item in the authorised budget for the grant</w:t>
      </w:r>
    </w:p>
    <w:p w:rsidR="00E92333" w:rsidRPr="00F178AA" w:rsidRDefault="001E1E83" w:rsidP="00722DE3">
      <w:pPr>
        <w:numPr>
          <w:ilvl w:val="0"/>
          <w:numId w:val="14"/>
        </w:numPr>
        <w:tabs>
          <w:tab w:val="clear" w:pos="360"/>
          <w:tab w:val="num" w:pos="357"/>
          <w:tab w:val="left" w:pos="720"/>
        </w:tabs>
        <w:overflowPunct w:val="0"/>
        <w:autoSpaceDE w:val="0"/>
        <w:autoSpaceDN w:val="0"/>
        <w:adjustRightInd w:val="0"/>
        <w:ind w:left="357"/>
        <w:jc w:val="both"/>
        <w:textAlignment w:val="baseline"/>
        <w:rPr>
          <w:rFonts w:ascii="Arial" w:hAnsi="Arial" w:cs="Arial"/>
          <w:lang w:val="en-GB"/>
        </w:rPr>
      </w:pPr>
      <w:r w:rsidRPr="00F178AA">
        <w:rPr>
          <w:rFonts w:ascii="Arial" w:hAnsi="Arial" w:cs="Arial"/>
          <w:lang w:val="en-GB"/>
        </w:rPr>
        <w:t>have been paid</w:t>
      </w:r>
    </w:p>
    <w:p w:rsidR="00E92333" w:rsidRPr="00F178AA" w:rsidRDefault="00E92333" w:rsidP="00722DE3">
      <w:pPr>
        <w:jc w:val="both"/>
        <w:rPr>
          <w:rFonts w:ascii="Arial" w:hAnsi="Arial" w:cs="Arial"/>
          <w:lang w:val="en-GB"/>
        </w:rPr>
      </w:pPr>
    </w:p>
    <w:p w:rsidR="00E92333" w:rsidRPr="00F178AA" w:rsidRDefault="00E92333" w:rsidP="00722DE3">
      <w:pPr>
        <w:tabs>
          <w:tab w:val="left" w:pos="360"/>
        </w:tabs>
        <w:jc w:val="both"/>
        <w:rPr>
          <w:rFonts w:ascii="Arial" w:hAnsi="Arial" w:cs="Arial"/>
          <w:b/>
          <w:lang w:val="en-GB"/>
        </w:rPr>
      </w:pPr>
      <w:r w:rsidRPr="00F178AA">
        <w:rPr>
          <w:rFonts w:ascii="Arial" w:hAnsi="Arial" w:cs="Arial"/>
          <w:b/>
          <w:lang w:val="en-GB"/>
        </w:rPr>
        <w:t>Note</w:t>
      </w:r>
      <w:r w:rsidR="00EF322B" w:rsidRPr="00F178AA">
        <w:rPr>
          <w:rFonts w:ascii="Arial" w:hAnsi="Arial" w:cs="Arial"/>
          <w:b/>
          <w:lang w:val="en-GB"/>
        </w:rPr>
        <w:t>s</w:t>
      </w:r>
    </w:p>
    <w:p w:rsidR="00EF322B" w:rsidRPr="00F178AA" w:rsidRDefault="00EF322B" w:rsidP="00722DE3">
      <w:pPr>
        <w:tabs>
          <w:tab w:val="left" w:pos="357"/>
        </w:tabs>
        <w:jc w:val="both"/>
        <w:rPr>
          <w:rFonts w:ascii="Arial" w:hAnsi="Arial" w:cs="Arial"/>
          <w:lang w:val="en-GB"/>
        </w:rPr>
      </w:pPr>
      <w:r w:rsidRPr="00F178AA">
        <w:rPr>
          <w:rFonts w:ascii="Arial" w:hAnsi="Arial" w:cs="Arial"/>
          <w:lang w:val="en-GB"/>
        </w:rPr>
        <w:t>The position of the notes and their contents must be clear. Reference</w:t>
      </w:r>
      <w:r w:rsidR="00223230">
        <w:rPr>
          <w:rFonts w:ascii="Arial" w:hAnsi="Arial" w:cs="Arial"/>
          <w:lang w:val="en-GB"/>
        </w:rPr>
        <w:t>s</w:t>
      </w:r>
      <w:r w:rsidRPr="00F178AA">
        <w:rPr>
          <w:rFonts w:ascii="Arial" w:hAnsi="Arial" w:cs="Arial"/>
          <w:lang w:val="en-GB"/>
        </w:rPr>
        <w:t xml:space="preserve"> must be made to relevant items in the accounts.</w:t>
      </w:r>
    </w:p>
    <w:p w:rsidR="00EF322B" w:rsidRPr="00F178AA" w:rsidRDefault="00EF322B" w:rsidP="00722DE3">
      <w:pPr>
        <w:tabs>
          <w:tab w:val="left" w:pos="357"/>
        </w:tabs>
        <w:jc w:val="both"/>
        <w:rPr>
          <w:rFonts w:ascii="Arial" w:hAnsi="Arial" w:cs="Arial"/>
          <w:lang w:val="en-GB"/>
        </w:rPr>
      </w:pPr>
    </w:p>
    <w:p w:rsidR="00EF322B" w:rsidRPr="00F178AA" w:rsidRDefault="00EF322B" w:rsidP="00722DE3">
      <w:pPr>
        <w:tabs>
          <w:tab w:val="left" w:pos="357"/>
          <w:tab w:val="left" w:pos="709"/>
        </w:tabs>
        <w:jc w:val="both"/>
        <w:rPr>
          <w:rFonts w:ascii="Arial" w:hAnsi="Arial" w:cs="Arial"/>
          <w:lang w:val="en-GB"/>
        </w:rPr>
      </w:pPr>
      <w:r w:rsidRPr="00F178AA">
        <w:rPr>
          <w:rFonts w:ascii="Arial" w:hAnsi="Arial" w:cs="Arial"/>
          <w:lang w:val="en-GB"/>
        </w:rPr>
        <w:t>The accounts must contain the following:</w:t>
      </w:r>
    </w:p>
    <w:p w:rsidR="00EF322B" w:rsidRPr="00F178AA" w:rsidRDefault="00EF322B" w:rsidP="00722DE3">
      <w:pPr>
        <w:tabs>
          <w:tab w:val="left" w:pos="357"/>
        </w:tabs>
        <w:jc w:val="both"/>
        <w:rPr>
          <w:rFonts w:ascii="Arial" w:hAnsi="Arial" w:cs="Arial"/>
          <w:lang w:val="en-GB"/>
        </w:rPr>
      </w:pPr>
    </w:p>
    <w:p w:rsidR="00EF322B" w:rsidRPr="00F178AA" w:rsidRDefault="00EF322B" w:rsidP="00722DE3">
      <w:pPr>
        <w:numPr>
          <w:ilvl w:val="0"/>
          <w:numId w:val="15"/>
        </w:numPr>
        <w:tabs>
          <w:tab w:val="clear" w:pos="360"/>
          <w:tab w:val="left" w:pos="357"/>
          <w:tab w:val="left" w:pos="720"/>
        </w:tabs>
        <w:overflowPunct w:val="0"/>
        <w:autoSpaceDE w:val="0"/>
        <w:autoSpaceDN w:val="0"/>
        <w:adjustRightInd w:val="0"/>
        <w:jc w:val="both"/>
        <w:textAlignment w:val="baseline"/>
        <w:rPr>
          <w:rFonts w:ascii="Arial" w:hAnsi="Arial" w:cs="Arial"/>
          <w:lang w:val="en-GB"/>
        </w:rPr>
      </w:pPr>
      <w:r w:rsidRPr="00F178AA">
        <w:rPr>
          <w:rFonts w:ascii="Arial" w:hAnsi="Arial" w:cs="Arial"/>
          <w:lang w:val="en-GB"/>
        </w:rPr>
        <w:t xml:space="preserve">Itemization of the </w:t>
      </w:r>
      <w:r w:rsidR="00223230">
        <w:rPr>
          <w:rFonts w:ascii="Arial" w:hAnsi="Arial" w:cs="Arial"/>
          <w:lang w:val="en-GB"/>
        </w:rPr>
        <w:t xml:space="preserve">income of the </w:t>
      </w:r>
      <w:r w:rsidRPr="00F178AA">
        <w:rPr>
          <w:rFonts w:ascii="Arial" w:hAnsi="Arial" w:cs="Arial"/>
          <w:lang w:val="en-GB"/>
        </w:rPr>
        <w:t xml:space="preserve">project. Contributions from all sources must appear in the notes. Transferred subsidy funds from the </w:t>
      </w:r>
      <w:r w:rsidR="00365253">
        <w:rPr>
          <w:rFonts w:ascii="Arial" w:hAnsi="Arial"/>
          <w:lang w:val="en-GB"/>
        </w:rPr>
        <w:t xml:space="preserve">Danish Disability Fund </w:t>
      </w:r>
      <w:r w:rsidRPr="00F178AA">
        <w:rPr>
          <w:rFonts w:ascii="Arial" w:hAnsi="Arial" w:cs="Arial"/>
          <w:lang w:val="en-GB"/>
        </w:rPr>
        <w:t>Agreement must appear separately.</w:t>
      </w:r>
    </w:p>
    <w:p w:rsidR="00EF322B" w:rsidRPr="00F178AA" w:rsidRDefault="00223230" w:rsidP="00722DE3">
      <w:pPr>
        <w:numPr>
          <w:ilvl w:val="0"/>
          <w:numId w:val="10"/>
        </w:numPr>
        <w:tabs>
          <w:tab w:val="clear" w:pos="360"/>
          <w:tab w:val="left" w:pos="357"/>
          <w:tab w:val="left" w:pos="720"/>
        </w:tabs>
        <w:overflowPunct w:val="0"/>
        <w:autoSpaceDE w:val="0"/>
        <w:autoSpaceDN w:val="0"/>
        <w:adjustRightInd w:val="0"/>
        <w:jc w:val="both"/>
        <w:textAlignment w:val="baseline"/>
        <w:rPr>
          <w:rFonts w:ascii="Arial" w:hAnsi="Arial" w:cs="Arial"/>
          <w:lang w:val="en-GB"/>
        </w:rPr>
      </w:pPr>
      <w:r w:rsidRPr="00F178AA">
        <w:rPr>
          <w:rFonts w:ascii="Arial" w:hAnsi="Arial" w:cs="Arial"/>
          <w:lang w:val="en-GB"/>
        </w:rPr>
        <w:t>Contributions</w:t>
      </w:r>
      <w:r w:rsidR="00EF322B" w:rsidRPr="00F178AA">
        <w:rPr>
          <w:rFonts w:ascii="Arial" w:hAnsi="Arial" w:cs="Arial"/>
          <w:lang w:val="en-GB"/>
        </w:rPr>
        <w:t xml:space="preserve"> and calculations</w:t>
      </w:r>
      <w:r>
        <w:rPr>
          <w:rFonts w:ascii="Arial" w:hAnsi="Arial" w:cs="Arial"/>
          <w:lang w:val="en-GB"/>
        </w:rPr>
        <w:t xml:space="preserve"> of </w:t>
      </w:r>
      <w:r w:rsidR="00E01319" w:rsidRPr="00E01319">
        <w:rPr>
          <w:rFonts w:ascii="Arial" w:hAnsi="Arial" w:cs="Arial"/>
          <w:lang w:val="en-GB"/>
        </w:rPr>
        <w:t>the partner organisation</w:t>
      </w:r>
      <w:r w:rsidR="00E615C3" w:rsidRPr="00A2504E">
        <w:rPr>
          <w:rFonts w:ascii="Arial" w:hAnsi="Arial" w:cs="Arial"/>
          <w:lang w:val="en-GB"/>
        </w:rPr>
        <w:t xml:space="preserve"> </w:t>
      </w:r>
      <w:r>
        <w:rPr>
          <w:rFonts w:ascii="Arial" w:hAnsi="Arial" w:cs="Arial"/>
          <w:lang w:val="en-GB"/>
        </w:rPr>
        <w:t>itself</w:t>
      </w:r>
      <w:r w:rsidRPr="00F178AA">
        <w:rPr>
          <w:rFonts w:ascii="Arial" w:hAnsi="Arial" w:cs="Arial"/>
          <w:lang w:val="en-GB"/>
        </w:rPr>
        <w:t xml:space="preserve"> </w:t>
      </w:r>
      <w:r w:rsidR="00EF322B" w:rsidRPr="00F178AA">
        <w:rPr>
          <w:rFonts w:ascii="Arial" w:hAnsi="Arial" w:cs="Arial"/>
          <w:lang w:val="en-GB"/>
        </w:rPr>
        <w:t>must appear in the notes.</w:t>
      </w:r>
    </w:p>
    <w:p w:rsidR="00EF322B" w:rsidRPr="00F178AA" w:rsidRDefault="00EF322B" w:rsidP="00722DE3">
      <w:pPr>
        <w:numPr>
          <w:ilvl w:val="0"/>
          <w:numId w:val="10"/>
        </w:numPr>
        <w:tabs>
          <w:tab w:val="clear" w:pos="360"/>
          <w:tab w:val="left" w:pos="357"/>
          <w:tab w:val="left" w:pos="720"/>
        </w:tabs>
        <w:overflowPunct w:val="0"/>
        <w:autoSpaceDE w:val="0"/>
        <w:autoSpaceDN w:val="0"/>
        <w:adjustRightInd w:val="0"/>
        <w:jc w:val="both"/>
        <w:textAlignment w:val="baseline"/>
        <w:rPr>
          <w:rFonts w:ascii="Arial" w:hAnsi="Arial" w:cs="Arial"/>
          <w:lang w:val="en-GB"/>
        </w:rPr>
      </w:pPr>
      <w:r w:rsidRPr="00F178AA">
        <w:rPr>
          <w:rFonts w:ascii="Arial" w:hAnsi="Arial" w:cs="Arial"/>
          <w:lang w:val="en-GB"/>
        </w:rPr>
        <w:t>Should sums of money be paid through several organisations, transfers must be analysed within each unit. Itemization must be in DKK and foreign currency where applicable. The date of transfer and exchange rate must be stated.</w:t>
      </w:r>
    </w:p>
    <w:p w:rsidR="00EF322B" w:rsidRPr="00F178AA" w:rsidRDefault="00EF322B" w:rsidP="00722DE3">
      <w:pPr>
        <w:numPr>
          <w:ilvl w:val="0"/>
          <w:numId w:val="10"/>
        </w:numPr>
        <w:tabs>
          <w:tab w:val="clear" w:pos="360"/>
          <w:tab w:val="left" w:pos="357"/>
          <w:tab w:val="left" w:pos="720"/>
        </w:tabs>
        <w:overflowPunct w:val="0"/>
        <w:autoSpaceDE w:val="0"/>
        <w:autoSpaceDN w:val="0"/>
        <w:adjustRightInd w:val="0"/>
        <w:jc w:val="both"/>
        <w:textAlignment w:val="baseline"/>
        <w:rPr>
          <w:rFonts w:ascii="Arial" w:hAnsi="Arial" w:cs="Arial"/>
          <w:lang w:val="en-GB"/>
        </w:rPr>
      </w:pPr>
      <w:r w:rsidRPr="00F178AA">
        <w:rPr>
          <w:rFonts w:ascii="Arial" w:hAnsi="Arial" w:cs="Arial"/>
          <w:lang w:val="en-GB"/>
        </w:rPr>
        <w:t xml:space="preserve">Itemization of the correlation between subsidies paid and the use of these subsidies </w:t>
      </w:r>
      <w:r w:rsidRPr="00E01319">
        <w:rPr>
          <w:rFonts w:ascii="Arial" w:hAnsi="Arial" w:cs="Arial"/>
          <w:lang w:val="en-GB"/>
        </w:rPr>
        <w:t xml:space="preserve">by </w:t>
      </w:r>
      <w:r w:rsidR="00E01319" w:rsidRPr="00E01319">
        <w:rPr>
          <w:rFonts w:ascii="Arial" w:hAnsi="Arial" w:cs="Arial"/>
          <w:lang w:val="en-GB"/>
        </w:rPr>
        <w:t>the partner organisation</w:t>
      </w:r>
      <w:r w:rsidR="00E615C3" w:rsidRPr="00A2504E">
        <w:rPr>
          <w:rFonts w:ascii="Arial" w:hAnsi="Arial" w:cs="Arial"/>
          <w:lang w:val="en-GB"/>
        </w:rPr>
        <w:t xml:space="preserve"> </w:t>
      </w:r>
      <w:r w:rsidRPr="00F178AA">
        <w:rPr>
          <w:rFonts w:ascii="Arial" w:hAnsi="Arial" w:cs="Arial"/>
          <w:lang w:val="en-GB"/>
        </w:rPr>
        <w:t>involved in the project (possibly several sections). Itemization must be in DKK and foreign currency where applicable.</w:t>
      </w:r>
    </w:p>
    <w:p w:rsidR="00EF322B" w:rsidRPr="00F178AA" w:rsidRDefault="00EF322B" w:rsidP="00722DE3">
      <w:pPr>
        <w:numPr>
          <w:ilvl w:val="0"/>
          <w:numId w:val="10"/>
        </w:numPr>
        <w:tabs>
          <w:tab w:val="clear" w:pos="360"/>
          <w:tab w:val="left" w:pos="357"/>
          <w:tab w:val="left" w:pos="720"/>
        </w:tabs>
        <w:overflowPunct w:val="0"/>
        <w:autoSpaceDE w:val="0"/>
        <w:autoSpaceDN w:val="0"/>
        <w:adjustRightInd w:val="0"/>
        <w:jc w:val="both"/>
        <w:textAlignment w:val="baseline"/>
        <w:rPr>
          <w:rFonts w:ascii="Arial" w:hAnsi="Arial" w:cs="Arial"/>
          <w:lang w:val="en-GB"/>
        </w:rPr>
      </w:pPr>
      <w:r w:rsidRPr="00F178AA">
        <w:rPr>
          <w:rFonts w:ascii="Arial" w:hAnsi="Arial" w:cs="Arial"/>
          <w:lang w:val="en-GB"/>
        </w:rPr>
        <w:t xml:space="preserve">Itemization of interest earned from funds from the </w:t>
      </w:r>
      <w:r w:rsidR="00365253">
        <w:rPr>
          <w:rFonts w:ascii="Arial" w:hAnsi="Arial"/>
          <w:lang w:val="en-GB"/>
        </w:rPr>
        <w:t xml:space="preserve">Danish Disability Fund </w:t>
      </w:r>
      <w:r w:rsidR="00365253" w:rsidRPr="0035248C">
        <w:rPr>
          <w:rFonts w:ascii="Arial" w:hAnsi="Arial"/>
          <w:lang w:val="en-GB"/>
        </w:rPr>
        <w:t>Agreement</w:t>
      </w:r>
      <w:r w:rsidRPr="00F178AA">
        <w:rPr>
          <w:rFonts w:ascii="Arial" w:hAnsi="Arial" w:cs="Arial"/>
          <w:lang w:val="en-GB"/>
        </w:rPr>
        <w:t>.</w:t>
      </w:r>
    </w:p>
    <w:p w:rsidR="00EF322B" w:rsidRPr="00F178AA" w:rsidRDefault="00EF322B" w:rsidP="00722DE3">
      <w:pPr>
        <w:numPr>
          <w:ilvl w:val="0"/>
          <w:numId w:val="15"/>
        </w:numPr>
        <w:tabs>
          <w:tab w:val="clear" w:pos="360"/>
          <w:tab w:val="left" w:pos="357"/>
          <w:tab w:val="left" w:pos="720"/>
        </w:tabs>
        <w:overflowPunct w:val="0"/>
        <w:autoSpaceDE w:val="0"/>
        <w:autoSpaceDN w:val="0"/>
        <w:adjustRightInd w:val="0"/>
        <w:jc w:val="both"/>
        <w:textAlignment w:val="baseline"/>
        <w:rPr>
          <w:rFonts w:ascii="Arial" w:hAnsi="Arial" w:cs="Arial"/>
          <w:lang w:val="en-GB"/>
        </w:rPr>
      </w:pPr>
      <w:r w:rsidRPr="00F178AA">
        <w:rPr>
          <w:rFonts w:ascii="Arial" w:hAnsi="Arial" w:cs="Arial"/>
          <w:lang w:val="en-GB"/>
        </w:rPr>
        <w:t>Itemization of statement of unspent funds.</w:t>
      </w:r>
    </w:p>
    <w:p w:rsidR="00EF322B" w:rsidRPr="00F178AA" w:rsidRDefault="00EF322B" w:rsidP="00722DE3">
      <w:pPr>
        <w:tabs>
          <w:tab w:val="left" w:pos="357"/>
        </w:tabs>
        <w:ind w:left="357"/>
        <w:jc w:val="both"/>
        <w:rPr>
          <w:rFonts w:ascii="Arial" w:hAnsi="Arial" w:cs="Arial"/>
          <w:lang w:val="en-GB"/>
        </w:rPr>
      </w:pPr>
    </w:p>
    <w:p w:rsidR="00EF322B" w:rsidRPr="00F178AA" w:rsidRDefault="00EF322B" w:rsidP="00722DE3">
      <w:pPr>
        <w:tabs>
          <w:tab w:val="left" w:pos="357"/>
        </w:tabs>
        <w:jc w:val="both"/>
        <w:rPr>
          <w:rFonts w:ascii="Arial" w:hAnsi="Arial" w:cs="Arial"/>
          <w:lang w:val="en-GB"/>
        </w:rPr>
      </w:pPr>
      <w:r w:rsidRPr="00F178AA">
        <w:rPr>
          <w:rFonts w:ascii="Arial" w:hAnsi="Arial" w:cs="Arial"/>
          <w:lang w:val="en-GB"/>
        </w:rPr>
        <w:t>When the project has been completed, the final accounts must contain a statement of unspent funds. This statement must be accompanied by a written declaration regarding the use of the funds which may be included in the accounting statement or submitted together with the financial calculations.</w:t>
      </w:r>
    </w:p>
    <w:p w:rsidR="00EF322B" w:rsidRPr="00F178AA" w:rsidRDefault="00EF322B" w:rsidP="00722DE3">
      <w:pPr>
        <w:jc w:val="both"/>
        <w:rPr>
          <w:rFonts w:ascii="Arial" w:hAnsi="Arial" w:cs="Arial"/>
          <w:lang w:val="en-GB"/>
        </w:rPr>
      </w:pPr>
    </w:p>
    <w:p w:rsidR="00E92333" w:rsidRPr="00F178AA" w:rsidRDefault="0089302E" w:rsidP="00722DE3">
      <w:pPr>
        <w:tabs>
          <w:tab w:val="left" w:pos="360"/>
        </w:tabs>
        <w:jc w:val="both"/>
        <w:rPr>
          <w:rFonts w:ascii="Arial" w:hAnsi="Arial" w:cs="Arial"/>
          <w:b/>
          <w:lang w:val="en-GB"/>
        </w:rPr>
      </w:pPr>
      <w:r w:rsidRPr="00F178AA">
        <w:rPr>
          <w:rFonts w:ascii="Arial" w:hAnsi="Arial" w:cs="Arial"/>
          <w:b/>
          <w:lang w:val="en-GB"/>
        </w:rPr>
        <w:t>Any appendices</w:t>
      </w:r>
    </w:p>
    <w:p w:rsidR="0089302E" w:rsidRPr="00F178AA" w:rsidRDefault="0089302E" w:rsidP="00722DE3">
      <w:pPr>
        <w:tabs>
          <w:tab w:val="left" w:pos="357"/>
        </w:tabs>
        <w:jc w:val="both"/>
        <w:rPr>
          <w:rFonts w:ascii="Arial" w:hAnsi="Arial" w:cs="Arial"/>
          <w:szCs w:val="26"/>
          <w:lang w:val="en-GB"/>
        </w:rPr>
      </w:pPr>
      <w:r w:rsidRPr="00F178AA">
        <w:rPr>
          <w:rFonts w:ascii="Arial" w:hAnsi="Arial" w:cs="Arial"/>
          <w:szCs w:val="26"/>
          <w:lang w:val="en-GB"/>
        </w:rPr>
        <w:t xml:space="preserve">An appendix must accompany the project accounts where indicated in the accounts. In addition an appendix may be included where </w:t>
      </w:r>
      <w:r w:rsidR="00E01319" w:rsidRPr="00E01319">
        <w:rPr>
          <w:rFonts w:ascii="Arial" w:hAnsi="Arial" w:cs="Arial"/>
          <w:lang w:val="en-GB"/>
        </w:rPr>
        <w:t>the partner organisation</w:t>
      </w:r>
      <w:r w:rsidR="00E615C3" w:rsidRPr="00A2504E">
        <w:rPr>
          <w:rFonts w:ascii="Arial" w:hAnsi="Arial" w:cs="Arial"/>
          <w:lang w:val="en-GB"/>
        </w:rPr>
        <w:t xml:space="preserve"> </w:t>
      </w:r>
      <w:r w:rsidRPr="00F178AA">
        <w:rPr>
          <w:rFonts w:ascii="Arial" w:hAnsi="Arial" w:cs="Arial"/>
          <w:szCs w:val="26"/>
          <w:lang w:val="en-GB"/>
        </w:rPr>
        <w:t>considers this essential to the understanding of the accounts.</w:t>
      </w:r>
    </w:p>
    <w:p w:rsidR="0089302E" w:rsidRPr="00F178AA" w:rsidRDefault="0089302E" w:rsidP="00722DE3">
      <w:pPr>
        <w:tabs>
          <w:tab w:val="left" w:pos="357"/>
        </w:tabs>
        <w:jc w:val="both"/>
        <w:rPr>
          <w:rFonts w:ascii="Arial" w:hAnsi="Arial" w:cs="Arial"/>
          <w:szCs w:val="26"/>
          <w:lang w:val="en-GB"/>
        </w:rPr>
      </w:pPr>
    </w:p>
    <w:p w:rsidR="00B41C74" w:rsidRPr="00967FD8" w:rsidRDefault="0089302E" w:rsidP="00722DE3">
      <w:pPr>
        <w:pStyle w:val="Titel"/>
        <w:jc w:val="left"/>
        <w:rPr>
          <w:rFonts w:ascii="Arial" w:hAnsi="Arial" w:cs="Arial"/>
          <w:b w:val="0"/>
          <w:sz w:val="26"/>
          <w:szCs w:val="26"/>
          <w:lang w:val="en-GB"/>
        </w:rPr>
      </w:pPr>
      <w:r w:rsidRPr="00967FD8">
        <w:rPr>
          <w:rFonts w:ascii="Arial" w:hAnsi="Arial" w:cs="Arial"/>
          <w:b w:val="0"/>
          <w:sz w:val="26"/>
          <w:szCs w:val="26"/>
          <w:lang w:val="en-GB"/>
        </w:rPr>
        <w:t>When</w:t>
      </w:r>
      <w:r w:rsidR="000A66F2" w:rsidRPr="000A66F2">
        <w:rPr>
          <w:rFonts w:ascii="Arial" w:hAnsi="Arial" w:cs="Arial"/>
          <w:b w:val="0"/>
          <w:sz w:val="26"/>
          <w:szCs w:val="26"/>
          <w:lang w:val="en-GB"/>
        </w:rPr>
        <w:t xml:space="preserve"> DPOD</w:t>
      </w:r>
      <w:r w:rsidR="000A66F2">
        <w:rPr>
          <w:rFonts w:ascii="Arial" w:hAnsi="Arial" w:cs="Arial"/>
          <w:sz w:val="26"/>
          <w:szCs w:val="26"/>
          <w:lang w:val="en-GB"/>
        </w:rPr>
        <w:t xml:space="preserve"> </w:t>
      </w:r>
      <w:r w:rsidRPr="00967FD8">
        <w:rPr>
          <w:rFonts w:ascii="Arial" w:hAnsi="Arial" w:cs="Arial"/>
          <w:b w:val="0"/>
          <w:sz w:val="26"/>
          <w:szCs w:val="26"/>
          <w:lang w:val="en-GB"/>
        </w:rPr>
        <w:t xml:space="preserve">has given authorisation for funds to be used </w:t>
      </w:r>
      <w:r w:rsidR="00967FD8">
        <w:rPr>
          <w:rFonts w:ascii="Arial" w:hAnsi="Arial" w:cs="Arial"/>
          <w:b w:val="0"/>
          <w:sz w:val="26"/>
          <w:szCs w:val="26"/>
          <w:lang w:val="en-GB"/>
        </w:rPr>
        <w:t>for</w:t>
      </w:r>
      <w:r w:rsidRPr="00967FD8">
        <w:rPr>
          <w:rFonts w:ascii="Arial" w:hAnsi="Arial" w:cs="Arial"/>
          <w:b w:val="0"/>
          <w:sz w:val="26"/>
          <w:szCs w:val="26"/>
          <w:lang w:val="en-GB"/>
        </w:rPr>
        <w:t xml:space="preserve"> invest</w:t>
      </w:r>
      <w:r w:rsidR="00967FD8">
        <w:rPr>
          <w:rFonts w:ascii="Arial" w:hAnsi="Arial" w:cs="Arial"/>
          <w:b w:val="0"/>
          <w:sz w:val="26"/>
          <w:szCs w:val="26"/>
          <w:lang w:val="en-GB"/>
        </w:rPr>
        <w:t>ing</w:t>
      </w:r>
      <w:r w:rsidRPr="00967FD8">
        <w:rPr>
          <w:rFonts w:ascii="Arial" w:hAnsi="Arial" w:cs="Arial"/>
          <w:b w:val="0"/>
          <w:sz w:val="26"/>
          <w:szCs w:val="26"/>
          <w:lang w:val="en-GB"/>
        </w:rPr>
        <w:t xml:space="preserve"> in fixed assets, the accounts must contain an </w:t>
      </w:r>
      <w:r w:rsidR="00967FD8">
        <w:rPr>
          <w:rFonts w:ascii="Arial" w:hAnsi="Arial" w:cs="Arial"/>
          <w:b w:val="0"/>
          <w:sz w:val="26"/>
          <w:szCs w:val="26"/>
          <w:lang w:val="en-GB"/>
        </w:rPr>
        <w:t>inventory</w:t>
      </w:r>
      <w:r w:rsidRPr="00967FD8">
        <w:rPr>
          <w:rFonts w:ascii="Arial" w:hAnsi="Arial" w:cs="Arial"/>
          <w:b w:val="0"/>
          <w:sz w:val="26"/>
          <w:szCs w:val="26"/>
          <w:lang w:val="en-GB"/>
        </w:rPr>
        <w:t xml:space="preserve"> of such assets stating realised and budgeted acquisition value.</w:t>
      </w:r>
    </w:p>
    <w:p w:rsidR="00BA1718" w:rsidRPr="00F178AA" w:rsidRDefault="00BA1718" w:rsidP="00BA1718">
      <w:pPr>
        <w:pStyle w:val="Titel"/>
        <w:jc w:val="left"/>
        <w:rPr>
          <w:rFonts w:ascii="Arial" w:hAnsi="Arial" w:cs="Arial"/>
          <w:lang w:val="en-GB"/>
        </w:rPr>
      </w:pPr>
    </w:p>
    <w:p w:rsidR="00B41C74" w:rsidRPr="00F178AA" w:rsidRDefault="00B41C74">
      <w:pPr>
        <w:pStyle w:val="Overskrift2"/>
        <w:tabs>
          <w:tab w:val="left" w:pos="6521"/>
        </w:tabs>
        <w:rPr>
          <w:rFonts w:ascii="Arial" w:hAnsi="Arial" w:cs="Arial"/>
          <w:lang w:val="en-GB"/>
        </w:rPr>
      </w:pPr>
    </w:p>
    <w:sectPr w:rsidR="00B41C74" w:rsidRPr="00F178AA">
      <w:headerReference w:type="even" r:id="rId8"/>
      <w:headerReference w:type="default" r:id="rId9"/>
      <w:footerReference w:type="default" r:id="rId10"/>
      <w:footerReference w:type="first" r:id="rId11"/>
      <w:pgSz w:w="11906" w:h="16838" w:code="9"/>
      <w:pgMar w:top="1276" w:right="1134" w:bottom="1134" w:left="1134" w:header="708" w:footer="90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4FA" w:rsidRDefault="004274FA">
      <w:r>
        <w:separator/>
      </w:r>
    </w:p>
  </w:endnote>
  <w:endnote w:type="continuationSeparator" w:id="0">
    <w:p w:rsidR="004274FA" w:rsidRDefault="00427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026" w:rsidRDefault="000B2026">
    <w:pPr>
      <w:pStyle w:val="Sidefod"/>
      <w:pBdr>
        <w:top w:val="single" w:sz="4" w:space="1" w:color="auto"/>
      </w:pBdr>
      <w:rPr>
        <w:sz w:val="20"/>
      </w:rPr>
    </w:pPr>
    <w:r>
      <w:rPr>
        <w:sz w:val="20"/>
      </w:rPr>
      <w:tab/>
    </w:r>
  </w:p>
  <w:p w:rsidR="000B2026" w:rsidRDefault="000B2026">
    <w:pPr>
      <w:pStyle w:val="Sidefod"/>
      <w:pBdr>
        <w:top w:val="single" w:sz="4" w:space="1" w:color="auto"/>
      </w:pBdr>
      <w:rPr>
        <w:sz w:val="20"/>
      </w:rPr>
    </w:pPr>
  </w:p>
  <w:p w:rsidR="000B2026" w:rsidRDefault="000B2026">
    <w:pPr>
      <w:pStyle w:val="Sidefod"/>
      <w:pBdr>
        <w:top w:val="single" w:sz="4" w:space="1" w:color="auto"/>
      </w:pBdr>
      <w:jc w:val="center"/>
      <w:rPr>
        <w:sz w:val="20"/>
      </w:rPr>
    </w:pPr>
    <w:r>
      <w:rPr>
        <w:rStyle w:val="Sidetal"/>
      </w:rPr>
      <w:fldChar w:fldCharType="begin"/>
    </w:r>
    <w:r>
      <w:rPr>
        <w:rStyle w:val="Sidetal"/>
      </w:rPr>
      <w:instrText xml:space="preserve"> PAGE </w:instrText>
    </w:r>
    <w:r>
      <w:rPr>
        <w:rStyle w:val="Sidetal"/>
      </w:rPr>
      <w:fldChar w:fldCharType="separate"/>
    </w:r>
    <w:r w:rsidR="00E24BA0">
      <w:rPr>
        <w:rStyle w:val="Sidetal"/>
        <w:noProof/>
      </w:rPr>
      <w:t>4</w:t>
    </w:r>
    <w:r>
      <w:rPr>
        <w:rStyle w:val="Sidet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026" w:rsidRDefault="000B2026">
    <w:pPr>
      <w:pStyle w:val="Sidefod"/>
      <w:pBdr>
        <w:top w:val="single" w:sz="4" w:space="1" w:color="auto"/>
      </w:pBdr>
      <w:jc w:val="center"/>
      <w:rPr>
        <w:sz w:val="20"/>
      </w:rPr>
    </w:pPr>
  </w:p>
  <w:p w:rsidR="000B2026" w:rsidRDefault="000B2026">
    <w:pPr>
      <w:pStyle w:val="Sidefod"/>
      <w:pBdr>
        <w:top w:val="single" w:sz="4" w:space="1" w:color="auto"/>
      </w:pBdr>
      <w:jc w:val="center"/>
      <w:rPr>
        <w:sz w:val="20"/>
      </w:rPr>
    </w:pPr>
    <w:r>
      <w:rPr>
        <w:rStyle w:val="Sidetal"/>
      </w:rPr>
      <w:fldChar w:fldCharType="begin"/>
    </w:r>
    <w:r>
      <w:rPr>
        <w:rStyle w:val="Sidetal"/>
      </w:rPr>
      <w:instrText xml:space="preserve"> PAGE </w:instrText>
    </w:r>
    <w:r>
      <w:rPr>
        <w:rStyle w:val="Sidetal"/>
      </w:rPr>
      <w:fldChar w:fldCharType="separate"/>
    </w:r>
    <w:r w:rsidR="00E24BA0">
      <w:rPr>
        <w:rStyle w:val="Sidetal"/>
        <w:noProof/>
      </w:rPr>
      <w:t>1</w:t>
    </w:r>
    <w:r>
      <w:rPr>
        <w:rStyle w:val="Sidet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4FA" w:rsidRDefault="004274FA">
      <w:r>
        <w:separator/>
      </w:r>
    </w:p>
  </w:footnote>
  <w:footnote w:type="continuationSeparator" w:id="0">
    <w:p w:rsidR="004274FA" w:rsidRDefault="00427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026" w:rsidRDefault="000B2026">
    <w:pPr>
      <w:pStyle w:val="Sidehove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1</w:t>
    </w:r>
    <w:r>
      <w:rPr>
        <w:rStyle w:val="Sidetal"/>
      </w:rPr>
      <w:fldChar w:fldCharType="end"/>
    </w:r>
  </w:p>
  <w:p w:rsidR="000B2026" w:rsidRDefault="000B2026">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026" w:rsidRDefault="000B2026">
    <w:pPr>
      <w:pStyle w:val="Sidehoved"/>
      <w:framePr w:wrap="around" w:vAnchor="text" w:hAnchor="margin" w:xAlign="center" w:y="1"/>
      <w:rPr>
        <w:rStyle w:val="Sidetal"/>
      </w:rPr>
    </w:pPr>
  </w:p>
  <w:p w:rsidR="000B2026" w:rsidRDefault="000B202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63612"/>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684F76"/>
    <w:multiLevelType w:val="hybridMultilevel"/>
    <w:tmpl w:val="751C0EF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F6F390D"/>
    <w:multiLevelType w:val="hybridMultilevel"/>
    <w:tmpl w:val="E18C694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A684158"/>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E53148D"/>
    <w:multiLevelType w:val="singleLevel"/>
    <w:tmpl w:val="0406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1FDA1744"/>
    <w:multiLevelType w:val="hybridMultilevel"/>
    <w:tmpl w:val="9CA27D52"/>
    <w:lvl w:ilvl="0" w:tplc="B1A6D136">
      <w:start w:val="4"/>
      <w:numFmt w:val="decimal"/>
      <w:lvlText w:val="%1."/>
      <w:lvlJc w:val="left"/>
      <w:pPr>
        <w:tabs>
          <w:tab w:val="num" w:pos="720"/>
        </w:tabs>
        <w:ind w:left="720" w:hanging="360"/>
      </w:pPr>
      <w:rPr>
        <w:rFonts w:hint="default"/>
      </w:rPr>
    </w:lvl>
    <w:lvl w:ilvl="1" w:tplc="C5388BF4" w:tentative="1">
      <w:start w:val="1"/>
      <w:numFmt w:val="lowerLetter"/>
      <w:lvlText w:val="%2."/>
      <w:lvlJc w:val="left"/>
      <w:pPr>
        <w:tabs>
          <w:tab w:val="num" w:pos="1440"/>
        </w:tabs>
        <w:ind w:left="1440" w:hanging="360"/>
      </w:pPr>
    </w:lvl>
    <w:lvl w:ilvl="2" w:tplc="7F08FD74" w:tentative="1">
      <w:start w:val="1"/>
      <w:numFmt w:val="lowerRoman"/>
      <w:lvlText w:val="%3."/>
      <w:lvlJc w:val="right"/>
      <w:pPr>
        <w:tabs>
          <w:tab w:val="num" w:pos="2160"/>
        </w:tabs>
        <w:ind w:left="2160" w:hanging="180"/>
      </w:pPr>
    </w:lvl>
    <w:lvl w:ilvl="3" w:tplc="0E2E4EAE" w:tentative="1">
      <w:start w:val="1"/>
      <w:numFmt w:val="decimal"/>
      <w:lvlText w:val="%4."/>
      <w:lvlJc w:val="left"/>
      <w:pPr>
        <w:tabs>
          <w:tab w:val="num" w:pos="2880"/>
        </w:tabs>
        <w:ind w:left="2880" w:hanging="360"/>
      </w:pPr>
    </w:lvl>
    <w:lvl w:ilvl="4" w:tplc="FE1AE7D2" w:tentative="1">
      <w:start w:val="1"/>
      <w:numFmt w:val="lowerLetter"/>
      <w:lvlText w:val="%5."/>
      <w:lvlJc w:val="left"/>
      <w:pPr>
        <w:tabs>
          <w:tab w:val="num" w:pos="3600"/>
        </w:tabs>
        <w:ind w:left="3600" w:hanging="360"/>
      </w:pPr>
    </w:lvl>
    <w:lvl w:ilvl="5" w:tplc="09DCB82E" w:tentative="1">
      <w:start w:val="1"/>
      <w:numFmt w:val="lowerRoman"/>
      <w:lvlText w:val="%6."/>
      <w:lvlJc w:val="right"/>
      <w:pPr>
        <w:tabs>
          <w:tab w:val="num" w:pos="4320"/>
        </w:tabs>
        <w:ind w:left="4320" w:hanging="180"/>
      </w:pPr>
    </w:lvl>
    <w:lvl w:ilvl="6" w:tplc="6FC42504" w:tentative="1">
      <w:start w:val="1"/>
      <w:numFmt w:val="decimal"/>
      <w:lvlText w:val="%7."/>
      <w:lvlJc w:val="left"/>
      <w:pPr>
        <w:tabs>
          <w:tab w:val="num" w:pos="5040"/>
        </w:tabs>
        <w:ind w:left="5040" w:hanging="360"/>
      </w:pPr>
    </w:lvl>
    <w:lvl w:ilvl="7" w:tplc="7E283582" w:tentative="1">
      <w:start w:val="1"/>
      <w:numFmt w:val="lowerLetter"/>
      <w:lvlText w:val="%8."/>
      <w:lvlJc w:val="left"/>
      <w:pPr>
        <w:tabs>
          <w:tab w:val="num" w:pos="5760"/>
        </w:tabs>
        <w:ind w:left="5760" w:hanging="360"/>
      </w:pPr>
    </w:lvl>
    <w:lvl w:ilvl="8" w:tplc="274A9096" w:tentative="1">
      <w:start w:val="1"/>
      <w:numFmt w:val="lowerRoman"/>
      <w:lvlText w:val="%9."/>
      <w:lvlJc w:val="right"/>
      <w:pPr>
        <w:tabs>
          <w:tab w:val="num" w:pos="6480"/>
        </w:tabs>
        <w:ind w:left="6480" w:hanging="180"/>
      </w:pPr>
    </w:lvl>
  </w:abstractNum>
  <w:abstractNum w:abstractNumId="6" w15:restartNumberingAfterBreak="0">
    <w:nsid w:val="242F4DE7"/>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623482F"/>
    <w:multiLevelType w:val="multilevel"/>
    <w:tmpl w:val="2E4A351A"/>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2E0B1FC4"/>
    <w:multiLevelType w:val="hybridMultilevel"/>
    <w:tmpl w:val="751C0EF2"/>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2E4D6DD0"/>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8E97BDD"/>
    <w:multiLevelType w:val="hybridMultilevel"/>
    <w:tmpl w:val="2504953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0FE09C9"/>
    <w:multiLevelType w:val="hybridMultilevel"/>
    <w:tmpl w:val="1026F310"/>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1A4495A"/>
    <w:multiLevelType w:val="hybridMultilevel"/>
    <w:tmpl w:val="9B521C86"/>
    <w:lvl w:ilvl="0" w:tplc="FFFFFFFF">
      <w:start w:val="1"/>
      <w:numFmt w:val="bullet"/>
      <w:lvlText w:val=""/>
      <w:lvlJc w:val="left"/>
      <w:pPr>
        <w:tabs>
          <w:tab w:val="num" w:pos="1077"/>
        </w:tabs>
        <w:ind w:left="1077" w:hanging="360"/>
      </w:pPr>
      <w:rPr>
        <w:rFonts w:ascii="Symbol" w:hAnsi="Symbol" w:hint="default"/>
      </w:rPr>
    </w:lvl>
    <w:lvl w:ilvl="1" w:tplc="FFFFFFFF" w:tentative="1">
      <w:start w:val="1"/>
      <w:numFmt w:val="bullet"/>
      <w:lvlText w:val="o"/>
      <w:lvlJc w:val="left"/>
      <w:pPr>
        <w:tabs>
          <w:tab w:val="num" w:pos="1797"/>
        </w:tabs>
        <w:ind w:left="1797" w:hanging="360"/>
      </w:pPr>
      <w:rPr>
        <w:rFonts w:ascii="Courier New" w:hAnsi="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13" w15:restartNumberingAfterBreak="0">
    <w:nsid w:val="68817A85"/>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A056F2A"/>
    <w:multiLevelType w:val="hybridMultilevel"/>
    <w:tmpl w:val="CA74373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CDE358D"/>
    <w:multiLevelType w:val="singleLevel"/>
    <w:tmpl w:val="0406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3"/>
  </w:num>
  <w:num w:numId="3">
    <w:abstractNumId w:val="6"/>
  </w:num>
  <w:num w:numId="4">
    <w:abstractNumId w:val="3"/>
  </w:num>
  <w:num w:numId="5">
    <w:abstractNumId w:val="15"/>
  </w:num>
  <w:num w:numId="6">
    <w:abstractNumId w:val="9"/>
  </w:num>
  <w:num w:numId="7">
    <w:abstractNumId w:val="0"/>
  </w:num>
  <w:num w:numId="8">
    <w:abstractNumId w:val="4"/>
  </w:num>
  <w:num w:numId="9">
    <w:abstractNumId w:val="5"/>
  </w:num>
  <w:num w:numId="10">
    <w:abstractNumId w:val="2"/>
  </w:num>
  <w:num w:numId="11">
    <w:abstractNumId w:val="12"/>
  </w:num>
  <w:num w:numId="12">
    <w:abstractNumId w:val="1"/>
  </w:num>
  <w:num w:numId="13">
    <w:abstractNumId w:val="11"/>
  </w:num>
  <w:num w:numId="14">
    <w:abstractNumId w:val="10"/>
  </w:num>
  <w:num w:numId="15">
    <w:abstractNumId w:val="1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1304"/>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2272"/>
    <w:rsid w:val="00022272"/>
    <w:rsid w:val="000A66F2"/>
    <w:rsid w:val="000B2026"/>
    <w:rsid w:val="00163F2E"/>
    <w:rsid w:val="00166B21"/>
    <w:rsid w:val="00192429"/>
    <w:rsid w:val="001A17B0"/>
    <w:rsid w:val="001A3843"/>
    <w:rsid w:val="001C0FFB"/>
    <w:rsid w:val="001D0697"/>
    <w:rsid w:val="001D25A3"/>
    <w:rsid w:val="001D79D1"/>
    <w:rsid w:val="001E1E83"/>
    <w:rsid w:val="00223230"/>
    <w:rsid w:val="0022512A"/>
    <w:rsid w:val="00241805"/>
    <w:rsid w:val="00242109"/>
    <w:rsid w:val="002A1C92"/>
    <w:rsid w:val="00365253"/>
    <w:rsid w:val="003C7C3F"/>
    <w:rsid w:val="003F353E"/>
    <w:rsid w:val="004274FA"/>
    <w:rsid w:val="00482EA8"/>
    <w:rsid w:val="00484CA3"/>
    <w:rsid w:val="00512C37"/>
    <w:rsid w:val="006672BA"/>
    <w:rsid w:val="00677CCC"/>
    <w:rsid w:val="006D2ED9"/>
    <w:rsid w:val="00711F85"/>
    <w:rsid w:val="007141B8"/>
    <w:rsid w:val="00722DE3"/>
    <w:rsid w:val="00731705"/>
    <w:rsid w:val="00740F5C"/>
    <w:rsid w:val="00743865"/>
    <w:rsid w:val="007760EC"/>
    <w:rsid w:val="00810513"/>
    <w:rsid w:val="0089302E"/>
    <w:rsid w:val="0091671A"/>
    <w:rsid w:val="0092224F"/>
    <w:rsid w:val="00967FD8"/>
    <w:rsid w:val="009B16BE"/>
    <w:rsid w:val="00A0339E"/>
    <w:rsid w:val="00AF57E8"/>
    <w:rsid w:val="00B03463"/>
    <w:rsid w:val="00B41C74"/>
    <w:rsid w:val="00B47034"/>
    <w:rsid w:val="00B75686"/>
    <w:rsid w:val="00BA1718"/>
    <w:rsid w:val="00BB29B0"/>
    <w:rsid w:val="00BC60F4"/>
    <w:rsid w:val="00C30917"/>
    <w:rsid w:val="00C3516B"/>
    <w:rsid w:val="00CC5833"/>
    <w:rsid w:val="00D44B10"/>
    <w:rsid w:val="00E01319"/>
    <w:rsid w:val="00E24BA0"/>
    <w:rsid w:val="00E3540F"/>
    <w:rsid w:val="00E3591D"/>
    <w:rsid w:val="00E615C3"/>
    <w:rsid w:val="00E92333"/>
    <w:rsid w:val="00E97B9B"/>
    <w:rsid w:val="00EF322B"/>
    <w:rsid w:val="00F01D02"/>
    <w:rsid w:val="00F178AA"/>
    <w:rsid w:val="00F527A6"/>
    <w:rsid w:val="00F676DB"/>
    <w:rsid w:val="00FA022E"/>
    <w:rsid w:val="00FC5A76"/>
    <w:rsid w:val="00FF70F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3C8EC0"/>
  <w15:docId w15:val="{3486B42B-B1F1-464B-930D-0AC4689B7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26"/>
    </w:rPr>
  </w:style>
  <w:style w:type="paragraph" w:styleId="Overskrift1">
    <w:name w:val="heading 1"/>
    <w:basedOn w:val="Normal"/>
    <w:next w:val="Normal"/>
    <w:qFormat/>
    <w:pPr>
      <w:keepNext/>
      <w:jc w:val="center"/>
      <w:outlineLvl w:val="0"/>
    </w:pPr>
    <w:rPr>
      <w:b/>
    </w:rPr>
  </w:style>
  <w:style w:type="paragraph" w:styleId="Overskrift2">
    <w:name w:val="heading 2"/>
    <w:basedOn w:val="Normal"/>
    <w:next w:val="Normal"/>
    <w:qFormat/>
    <w:pPr>
      <w:keepNext/>
      <w:outlineLvl w:val="1"/>
    </w:pPr>
    <w:rPr>
      <w:b/>
    </w:rPr>
  </w:style>
  <w:style w:type="paragraph" w:styleId="Overskrift3">
    <w:name w:val="heading 3"/>
    <w:basedOn w:val="Normal"/>
    <w:next w:val="Normal"/>
    <w:qFormat/>
    <w:pPr>
      <w:keepNext/>
      <w:outlineLvl w:val="2"/>
    </w:pPr>
    <w:rPr>
      <w:u w:val="single"/>
    </w:rPr>
  </w:style>
  <w:style w:type="paragraph" w:styleId="Overskrift4">
    <w:name w:val="heading 4"/>
    <w:basedOn w:val="Normal"/>
    <w:next w:val="Normal"/>
    <w:qFormat/>
    <w:pPr>
      <w:keepNext/>
      <w:outlineLvl w:val="3"/>
    </w:pPr>
    <w:rPr>
      <w:i/>
    </w:rPr>
  </w:style>
  <w:style w:type="paragraph" w:styleId="Overskrift5">
    <w:name w:val="heading 5"/>
    <w:basedOn w:val="Normal"/>
    <w:next w:val="Normal"/>
    <w:qFormat/>
    <w:pPr>
      <w:keepNext/>
      <w:jc w:val="center"/>
      <w:outlineLvl w:val="4"/>
    </w:pPr>
    <w:rPr>
      <w:i/>
    </w:rPr>
  </w:style>
  <w:style w:type="paragraph" w:styleId="Overskrift6">
    <w:name w:val="heading 6"/>
    <w:basedOn w:val="Normal"/>
    <w:next w:val="Normal"/>
    <w:qFormat/>
    <w:pPr>
      <w:keepNext/>
      <w:jc w:val="center"/>
      <w:outlineLvl w:val="5"/>
    </w:pPr>
    <w:rPr>
      <w:b/>
      <w:u w:val="single"/>
    </w:rPr>
  </w:style>
  <w:style w:type="paragraph" w:styleId="Overskrift7">
    <w:name w:val="heading 7"/>
    <w:basedOn w:val="Normal"/>
    <w:next w:val="Normal"/>
    <w:qFormat/>
    <w:pPr>
      <w:keepNext/>
      <w:outlineLvl w:val="6"/>
    </w:pPr>
    <w:rPr>
      <w:rFonts w:ascii="Arial" w:hAnsi="Arial"/>
      <w:b/>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qFormat/>
    <w:pPr>
      <w:jc w:val="center"/>
    </w:pPr>
    <w:rPr>
      <w:b/>
      <w:sz w:val="32"/>
    </w:rPr>
  </w:style>
  <w:style w:type="paragraph" w:styleId="Brdtekst">
    <w:name w:val="Body Text"/>
    <w:basedOn w:val="Normal"/>
    <w:semiHidden/>
    <w:pPr>
      <w:jc w:val="both"/>
    </w:pPr>
  </w:style>
  <w:style w:type="paragraph" w:styleId="Sidehoved">
    <w:name w:val="header"/>
    <w:basedOn w:val="Normal"/>
    <w:semiHidden/>
    <w:pPr>
      <w:tabs>
        <w:tab w:val="center" w:pos="4819"/>
        <w:tab w:val="right" w:pos="9638"/>
      </w:tabs>
    </w:pPr>
  </w:style>
  <w:style w:type="character" w:styleId="Sidetal">
    <w:name w:val="page number"/>
    <w:basedOn w:val="Standardskrifttypeiafsnit"/>
    <w:semiHidden/>
  </w:style>
  <w:style w:type="paragraph" w:styleId="Sidefod">
    <w:name w:val="footer"/>
    <w:basedOn w:val="Normal"/>
    <w:pPr>
      <w:tabs>
        <w:tab w:val="center" w:pos="4819"/>
        <w:tab w:val="right" w:pos="9638"/>
      </w:tabs>
    </w:pPr>
  </w:style>
  <w:style w:type="paragraph" w:styleId="Brdtekst3">
    <w:name w:val="Body Text 3"/>
    <w:basedOn w:val="Normal"/>
    <w:semiHidden/>
    <w:rPr>
      <w:rFonts w:ascii="Arial" w:hAnsi="Arial"/>
      <w:sz w:val="20"/>
    </w:rPr>
  </w:style>
  <w:style w:type="paragraph" w:styleId="Brdtekstindrykning2">
    <w:name w:val="Body Text Indent 2"/>
    <w:basedOn w:val="Normal"/>
    <w:link w:val="Brdtekstindrykning2Tegn"/>
    <w:uiPriority w:val="99"/>
    <w:semiHidden/>
    <w:unhideWhenUsed/>
    <w:rsid w:val="00E92333"/>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E92333"/>
    <w:rPr>
      <w:rFonts w:ascii="Garamond" w:hAnsi="Garamond"/>
      <w:sz w:val="26"/>
    </w:rPr>
  </w:style>
  <w:style w:type="paragraph" w:styleId="Brdtekstindrykning">
    <w:name w:val="Body Text Indent"/>
    <w:basedOn w:val="Normal"/>
    <w:link w:val="BrdtekstindrykningTegn"/>
    <w:uiPriority w:val="99"/>
    <w:semiHidden/>
    <w:unhideWhenUsed/>
    <w:rsid w:val="00E92333"/>
    <w:pPr>
      <w:spacing w:after="120"/>
      <w:ind w:left="283"/>
    </w:pPr>
  </w:style>
  <w:style w:type="character" w:customStyle="1" w:styleId="BrdtekstindrykningTegn">
    <w:name w:val="Brødtekstindrykning Tegn"/>
    <w:basedOn w:val="Standardskrifttypeiafsnit"/>
    <w:link w:val="Brdtekstindrykning"/>
    <w:uiPriority w:val="99"/>
    <w:semiHidden/>
    <w:rsid w:val="00E92333"/>
    <w:rPr>
      <w:rFonts w:ascii="Garamond" w:hAnsi="Garamond"/>
      <w:sz w:val="26"/>
    </w:rPr>
  </w:style>
  <w:style w:type="paragraph" w:styleId="Brdtekstindrykning3">
    <w:name w:val="Body Text Indent 3"/>
    <w:basedOn w:val="Normal"/>
    <w:link w:val="Brdtekstindrykning3Tegn"/>
    <w:uiPriority w:val="99"/>
    <w:semiHidden/>
    <w:unhideWhenUsed/>
    <w:rsid w:val="00E92333"/>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E92333"/>
    <w:rPr>
      <w:rFonts w:ascii="Garamond" w:hAnsi="Garamond"/>
      <w:sz w:val="16"/>
      <w:szCs w:val="16"/>
    </w:rPr>
  </w:style>
  <w:style w:type="paragraph" w:styleId="Markeringsbobletekst">
    <w:name w:val="Balloon Text"/>
    <w:basedOn w:val="Normal"/>
    <w:semiHidden/>
    <w:rsid w:val="000B2026"/>
    <w:rPr>
      <w:rFonts w:ascii="Tahoma" w:hAnsi="Tahoma" w:cs="Tahoma"/>
      <w:sz w:val="16"/>
      <w:szCs w:val="16"/>
    </w:rPr>
  </w:style>
  <w:style w:type="character" w:styleId="Hyperlink">
    <w:name w:val="Hyperlink"/>
    <w:basedOn w:val="Standardskrifttypeiafsnit"/>
    <w:uiPriority w:val="99"/>
    <w:unhideWhenUsed/>
    <w:rsid w:val="001D79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andicap.dk/internationalt-samarbejde/handicappuljen/afslutning-projekter/revis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893</Words>
  <Characters>5449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Foreningen af tæppehandlere</vt:lpstr>
    </vt:vector>
  </TitlesOfParts>
  <Company>Udenrigsministeriet</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Foreningen af tæppehandlere</dc:title>
  <dc:creator>Karen Eva Abrahamsen</dc:creator>
  <cp:lastModifiedBy>Carsten Rath</cp:lastModifiedBy>
  <cp:revision>4</cp:revision>
  <cp:lastPrinted>2008-08-05T12:36:00Z</cp:lastPrinted>
  <dcterms:created xsi:type="dcterms:W3CDTF">2020-02-04T11:30:00Z</dcterms:created>
  <dcterms:modified xsi:type="dcterms:W3CDTF">2020-02-04T12:04:00Z</dcterms:modified>
</cp:coreProperties>
</file>