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CC" w:rsidRPr="007C16B7" w:rsidRDefault="00702ECC" w:rsidP="00F40A2F">
      <w:pPr>
        <w:jc w:val="left"/>
        <w:rPr>
          <w:vertAlign w:val="superscript"/>
        </w:rPr>
      </w:pPr>
    </w:p>
    <w:p w:rsidR="00C4524F" w:rsidRDefault="00C4524F" w:rsidP="00F40A2F">
      <w:pPr>
        <w:jc w:val="left"/>
      </w:pPr>
      <w:r>
        <w:t xml:space="preserve">Til årsmødet </w:t>
      </w:r>
      <w:r w:rsidR="00653876">
        <w:t>15/3 201</w:t>
      </w:r>
      <w:r w:rsidR="006B37BB">
        <w:t>8</w:t>
      </w:r>
    </w:p>
    <w:p w:rsidR="00C4524F" w:rsidRDefault="00C4524F" w:rsidP="00F40A2F">
      <w:pPr>
        <w:jc w:val="left"/>
      </w:pPr>
    </w:p>
    <w:p w:rsidR="00B7310F" w:rsidRPr="00C4524F" w:rsidRDefault="00702ECC" w:rsidP="00F40A2F">
      <w:pPr>
        <w:jc w:val="left"/>
        <w:rPr>
          <w:b/>
        </w:rPr>
      </w:pPr>
      <w:r w:rsidRPr="00C4524F">
        <w:rPr>
          <w:b/>
        </w:rPr>
        <w:t>Beretning for DH Høje-Taastrup afdeling perioden 201</w:t>
      </w:r>
      <w:r w:rsidR="006B37BB">
        <w:rPr>
          <w:b/>
        </w:rPr>
        <w:t>7</w:t>
      </w:r>
      <w:r w:rsidRPr="00C4524F">
        <w:rPr>
          <w:b/>
        </w:rPr>
        <w:t>-201</w:t>
      </w:r>
      <w:r w:rsidR="006B37BB">
        <w:rPr>
          <w:b/>
        </w:rPr>
        <w:t>8</w:t>
      </w:r>
    </w:p>
    <w:p w:rsidR="00B7310F" w:rsidRDefault="00B7310F" w:rsidP="00F40A2F">
      <w:pPr>
        <w:jc w:val="left"/>
      </w:pPr>
    </w:p>
    <w:p w:rsidR="00C4524F" w:rsidRDefault="00C4524F" w:rsidP="00F40A2F">
      <w:pPr>
        <w:jc w:val="left"/>
      </w:pPr>
    </w:p>
    <w:p w:rsidR="00D25927" w:rsidRDefault="00653876" w:rsidP="00F40A2F">
      <w:pPr>
        <w:jc w:val="left"/>
      </w:pPr>
      <w:proofErr w:type="spellStart"/>
      <w:r>
        <w:t>DH-Høje-Taastrup</w:t>
      </w:r>
      <w:proofErr w:type="spellEnd"/>
      <w:r>
        <w:t xml:space="preserve"> omfatter følgende foreninger:</w:t>
      </w:r>
    </w:p>
    <w:p w:rsidR="00653876" w:rsidRDefault="00EC7F68" w:rsidP="00F40A2F">
      <w:pPr>
        <w:jc w:val="left"/>
      </w:pPr>
      <w:r>
        <w:t>Dansk Blindesamfund,</w:t>
      </w:r>
      <w:r w:rsidR="00D25927">
        <w:t xml:space="preserve"> Dansk Handicap Forbund, </w:t>
      </w:r>
      <w:r>
        <w:t>Diabetesforeningen,</w:t>
      </w:r>
      <w:r w:rsidR="00D25927">
        <w:t xml:space="preserve"> Høreforeningen, Landsforeningen Autisme,</w:t>
      </w:r>
      <w:r>
        <w:t xml:space="preserve"> </w:t>
      </w:r>
      <w:r w:rsidR="00D25927">
        <w:t xml:space="preserve">LEV, </w:t>
      </w:r>
      <w:r w:rsidR="006B37BB">
        <w:t>Polioforeningen og Ulykkepatientforeningen</w:t>
      </w:r>
      <w:r w:rsidR="00D25927">
        <w:t xml:space="preserve">, </w:t>
      </w:r>
      <w:r>
        <w:t>Scleros</w:t>
      </w:r>
      <w:r>
        <w:t>e</w:t>
      </w:r>
      <w:r>
        <w:t xml:space="preserve">foreningen, </w:t>
      </w:r>
      <w:r w:rsidR="00D25927">
        <w:t>SIND</w:t>
      </w:r>
      <w:r w:rsidR="00653876">
        <w:t xml:space="preserve"> og Lungeforeningen</w:t>
      </w:r>
      <w:r w:rsidR="006B37BB">
        <w:t>.</w:t>
      </w:r>
    </w:p>
    <w:p w:rsidR="00D25927" w:rsidRDefault="00653876" w:rsidP="00F40A2F">
      <w:pPr>
        <w:jc w:val="left"/>
      </w:pPr>
      <w:r>
        <w:t>.</w:t>
      </w:r>
    </w:p>
    <w:p w:rsidR="000A3532" w:rsidRDefault="00D25927" w:rsidP="00F40A2F">
      <w:pPr>
        <w:jc w:val="left"/>
      </w:pPr>
      <w:r>
        <w:t xml:space="preserve">Der har været </w:t>
      </w:r>
      <w:r w:rsidRPr="00CE125D">
        <w:t>afholdt 5</w:t>
      </w:r>
      <w:r w:rsidR="001D1708">
        <w:t xml:space="preserve"> ordinære</w:t>
      </w:r>
      <w:r w:rsidRPr="00CE125D">
        <w:t xml:space="preserve"> bestyrelsesmøder</w:t>
      </w:r>
      <w:r>
        <w:t xml:space="preserve"> i perioden. De</w:t>
      </w:r>
      <w:r w:rsidR="00226ED0">
        <w:t xml:space="preserve"> </w:t>
      </w:r>
      <w:r>
        <w:t>har været afholdt</w:t>
      </w:r>
      <w:r w:rsidR="00226ED0">
        <w:t xml:space="preserve"> </w:t>
      </w:r>
      <w:r>
        <w:t>i ti</w:t>
      </w:r>
      <w:r>
        <w:t>l</w:t>
      </w:r>
      <w:r>
        <w:t>knytning til møder i Handicaprådet.</w:t>
      </w:r>
      <w:r w:rsidR="00226ED0">
        <w:t xml:space="preserve"> </w:t>
      </w:r>
    </w:p>
    <w:p w:rsidR="006B37BB" w:rsidRDefault="006B37BB" w:rsidP="00F40A2F">
      <w:pPr>
        <w:jc w:val="left"/>
      </w:pPr>
    </w:p>
    <w:p w:rsidR="00A16C4B" w:rsidRDefault="00A16C4B" w:rsidP="00F40A2F">
      <w:pPr>
        <w:jc w:val="left"/>
      </w:pPr>
      <w:r>
        <w:t>Handleplanen for perioden omfattede følgende temaer:</w:t>
      </w:r>
    </w:p>
    <w:p w:rsidR="007C16B7" w:rsidRDefault="007C16B7" w:rsidP="00F40A2F">
      <w:pPr>
        <w:pStyle w:val="Listeafsnit"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D801A9">
        <w:rPr>
          <w:sz w:val="24"/>
          <w:szCs w:val="24"/>
        </w:rPr>
        <w:t>Handicappolitik</w:t>
      </w:r>
      <w:r>
        <w:rPr>
          <w:sz w:val="24"/>
          <w:szCs w:val="24"/>
        </w:rPr>
        <w:t xml:space="preserve">ken, der skal fornyes </w:t>
      </w:r>
    </w:p>
    <w:p w:rsidR="007C16B7" w:rsidRPr="00D801A9" w:rsidRDefault="007C16B7" w:rsidP="00F40A2F">
      <w:pPr>
        <w:pStyle w:val="Listeafsnit"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Holdninger til mennesker med handicap</w:t>
      </w:r>
    </w:p>
    <w:p w:rsidR="007C16B7" w:rsidRPr="00D801A9" w:rsidRDefault="007C16B7" w:rsidP="00F40A2F">
      <w:pPr>
        <w:pStyle w:val="Listeafsnit"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D801A9">
        <w:rPr>
          <w:sz w:val="24"/>
          <w:szCs w:val="24"/>
        </w:rPr>
        <w:t xml:space="preserve">Lighed i </w:t>
      </w:r>
      <w:r>
        <w:rPr>
          <w:sz w:val="24"/>
          <w:szCs w:val="24"/>
        </w:rPr>
        <w:t>s</w:t>
      </w:r>
      <w:r w:rsidRPr="00D801A9">
        <w:rPr>
          <w:sz w:val="24"/>
          <w:szCs w:val="24"/>
        </w:rPr>
        <w:t xml:space="preserve">undhed </w:t>
      </w:r>
    </w:p>
    <w:p w:rsidR="007C16B7" w:rsidRPr="00D801A9" w:rsidRDefault="007C16B7" w:rsidP="00F40A2F">
      <w:pPr>
        <w:pStyle w:val="Listeafsnit"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D801A9">
        <w:rPr>
          <w:sz w:val="24"/>
          <w:szCs w:val="24"/>
        </w:rPr>
        <w:t xml:space="preserve">God sagsbehandling </w:t>
      </w:r>
      <w:r>
        <w:rPr>
          <w:sz w:val="24"/>
          <w:szCs w:val="24"/>
        </w:rPr>
        <w:t>i konkrete kommunale centre</w:t>
      </w:r>
    </w:p>
    <w:p w:rsidR="007C16B7" w:rsidRDefault="007C16B7" w:rsidP="00F40A2F">
      <w:pPr>
        <w:pStyle w:val="Listeafsnit"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D801A9">
        <w:rPr>
          <w:sz w:val="24"/>
          <w:szCs w:val="24"/>
        </w:rPr>
        <w:t xml:space="preserve">SHC planen 2014-2020 </w:t>
      </w:r>
    </w:p>
    <w:p w:rsidR="007C16B7" w:rsidRDefault="007C16B7" w:rsidP="00F40A2F">
      <w:pPr>
        <w:pStyle w:val="Listeafsnit"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Øget samarbejde med de politiske udvalg</w:t>
      </w:r>
    </w:p>
    <w:p w:rsidR="007C16B7" w:rsidRPr="00D801A9" w:rsidRDefault="007C16B7" w:rsidP="00F40A2F">
      <w:pPr>
        <w:pStyle w:val="Listeafsnit"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D801A9">
        <w:rPr>
          <w:sz w:val="24"/>
          <w:szCs w:val="24"/>
        </w:rPr>
        <w:t xml:space="preserve">Tilgængelighed – </w:t>
      </w:r>
      <w:r>
        <w:rPr>
          <w:sz w:val="24"/>
          <w:szCs w:val="24"/>
        </w:rPr>
        <w:t>i byggeri og udearealer</w:t>
      </w:r>
    </w:p>
    <w:p w:rsidR="007C16B7" w:rsidRDefault="007C16B7" w:rsidP="00F40A2F">
      <w:pPr>
        <w:jc w:val="left"/>
      </w:pPr>
    </w:p>
    <w:p w:rsidR="00A16C4B" w:rsidRDefault="00A16C4B" w:rsidP="00F40A2F">
      <w:pPr>
        <w:jc w:val="left"/>
      </w:pPr>
      <w:r>
        <w:t>Afdelingens arbejde på de nævnte områder er primært sket via Handicaprådet.</w:t>
      </w:r>
    </w:p>
    <w:p w:rsidR="00C4524F" w:rsidRDefault="00C4524F" w:rsidP="00F40A2F">
      <w:pPr>
        <w:jc w:val="left"/>
      </w:pPr>
    </w:p>
    <w:p w:rsidR="00596A41" w:rsidRDefault="001864F9" w:rsidP="00F40A2F">
      <w:pPr>
        <w:jc w:val="left"/>
      </w:pPr>
      <w:r>
        <w:t>Høje-Taastrup afdeling har</w:t>
      </w:r>
      <w:r w:rsidR="00596A41">
        <w:t xml:space="preserve"> arbejdet meget med go</w:t>
      </w:r>
      <w:r w:rsidR="00AB4A12">
        <w:t>d</w:t>
      </w:r>
      <w:r w:rsidR="00596A41">
        <w:t xml:space="preserve"> sagsbehandling/retssikkerhed</w:t>
      </w:r>
      <w:r w:rsidR="007F3914">
        <w:t xml:space="preserve"> </w:t>
      </w:r>
      <w:r w:rsidR="00AB4A12">
        <w:t>både via Handicaprådet og direkte med den administrative ledelse.</w:t>
      </w:r>
      <w:r w:rsidR="006534DD">
        <w:t xml:space="preserve"> Der har</w:t>
      </w:r>
      <w:r w:rsidR="007C16B7">
        <w:t xml:space="preserve"> i fortsættelse af aktivit</w:t>
      </w:r>
      <w:r w:rsidR="007C16B7">
        <w:t>e</w:t>
      </w:r>
      <w:r w:rsidR="007C16B7">
        <w:t>ten fra 2016</w:t>
      </w:r>
      <w:r w:rsidR="006534DD">
        <w:t xml:space="preserve"> været afholdt m</w:t>
      </w:r>
      <w:r w:rsidR="001D1708">
        <w:t>ø</w:t>
      </w:r>
      <w:r w:rsidR="006534DD">
        <w:t>de</w:t>
      </w:r>
      <w:r w:rsidR="007C16B7">
        <w:t>r</w:t>
      </w:r>
      <w:r w:rsidR="006534DD">
        <w:t xml:space="preserve"> med direktøren</w:t>
      </w:r>
      <w:r w:rsidR="007C16B7">
        <w:t xml:space="preserve"> og ledelsen</w:t>
      </w:r>
      <w:r w:rsidR="006534DD">
        <w:t xml:space="preserve"> for BURC, da </w:t>
      </w:r>
      <w:r w:rsidR="001D1708">
        <w:t>vi</w:t>
      </w:r>
      <w:r w:rsidR="006534DD">
        <w:t xml:space="preserve"> kunne ko</w:t>
      </w:r>
      <w:r w:rsidR="001D1708">
        <w:t>n</w:t>
      </w:r>
      <w:r w:rsidR="006534DD">
        <w:t>statere, at medarbejdere i Centret ikke respektere</w:t>
      </w:r>
      <w:r w:rsidR="0018147D">
        <w:t>de</w:t>
      </w:r>
      <w:r w:rsidR="006534DD">
        <w:t xml:space="preserve"> afgørelser fra Ankestyrelsen. Det g</w:t>
      </w:r>
      <w:r w:rsidR="006534DD">
        <w:t>i</w:t>
      </w:r>
      <w:r w:rsidR="006534DD">
        <w:t>ver anledning til utry</w:t>
      </w:r>
      <w:r w:rsidR="001D1708">
        <w:t>g</w:t>
      </w:r>
      <w:r w:rsidR="006534DD">
        <w:t>hed hos borgere, der har behov for hjælp fra Centret.</w:t>
      </w:r>
      <w:r w:rsidR="007C16B7">
        <w:t xml:space="preserve"> Der har i okt</w:t>
      </w:r>
      <w:r w:rsidR="007C16B7">
        <w:t>o</w:t>
      </w:r>
      <w:r w:rsidR="007C16B7">
        <w:t xml:space="preserve">ber 2017 været afholdt 2 </w:t>
      </w:r>
      <w:proofErr w:type="spellStart"/>
      <w:r w:rsidR="007C16B7">
        <w:t>focusgruppemøder</w:t>
      </w:r>
      <w:proofErr w:type="spellEnd"/>
      <w:r w:rsidR="007C16B7">
        <w:t>, hvor borgere</w:t>
      </w:r>
      <w:r w:rsidR="0018147D">
        <w:t>,</w:t>
      </w:r>
      <w:r w:rsidR="007C16B7">
        <w:t xml:space="preserve"> der havde været i kontakt med BURC</w:t>
      </w:r>
      <w:r w:rsidR="0018147D">
        <w:t>,</w:t>
      </w:r>
      <w:r w:rsidR="007C16B7">
        <w:t xml:space="preserve"> fik mulighed for at fortælle om oplevelserne i mødet med Centret. Det viste, at der er meget langt fra virkeligheden og til det ideelle.</w:t>
      </w:r>
    </w:p>
    <w:p w:rsidR="00596A41" w:rsidRDefault="00596A41" w:rsidP="00F40A2F">
      <w:pPr>
        <w:jc w:val="left"/>
      </w:pPr>
    </w:p>
    <w:p w:rsidR="007C16B7" w:rsidRDefault="007C16B7" w:rsidP="00F40A2F">
      <w:pPr>
        <w:jc w:val="left"/>
      </w:pPr>
      <w:r>
        <w:t>Der har været af</w:t>
      </w:r>
      <w:r w:rsidR="00F40A2F">
        <w:t>h</w:t>
      </w:r>
      <w:r>
        <w:t>oldt møder med SHC om god sagsbehandling primært vedr. behandlingen af revurderinger for borgere med BPA</w:t>
      </w:r>
      <w:r w:rsidR="0018147D">
        <w:t>.</w:t>
      </w:r>
      <w:r w:rsidR="00F40A2F">
        <w:t xml:space="preserve"> Desuden har drøftelserne også omhandlet omfa</w:t>
      </w:r>
      <w:r w:rsidR="00F40A2F">
        <w:t>n</w:t>
      </w:r>
      <w:r w:rsidR="00F40A2F">
        <w:t>get af hjælp til BPA efter servicelovens § 95,3. Med bl.a. hjælp fra Socialminist</w:t>
      </w:r>
      <w:r w:rsidR="00F40A2F">
        <w:t>e</w:t>
      </w:r>
      <w:r w:rsidR="00F40A2F">
        <w:t>riet har vi fået afdækket, at der kan yde hjælp 24 timer i døgnet, hvis beho</w:t>
      </w:r>
      <w:r w:rsidR="0018147D">
        <w:t>vet er der og anerkendt, e</w:t>
      </w:r>
      <w:r w:rsidR="0018147D">
        <w:t>f</w:t>
      </w:r>
      <w:r w:rsidR="0018147D">
        <w:t>ter servicelovens § 95,3. Møderne har også vist, at der ikke ydes en helhedsorienteret sagsb</w:t>
      </w:r>
      <w:r w:rsidR="0018147D">
        <w:t>e</w:t>
      </w:r>
      <w:r w:rsidR="0018147D">
        <w:t>handling i SHC/SUOC. SHC vil arbejde videre med problemstillingen og gerne med sa</w:t>
      </w:r>
      <w:r w:rsidR="0018147D">
        <w:t>m</w:t>
      </w:r>
      <w:r w:rsidR="0018147D">
        <w:t xml:space="preserve">me metode som er anvendt i BURC med </w:t>
      </w:r>
      <w:proofErr w:type="spellStart"/>
      <w:r w:rsidR="003119AC">
        <w:t>focusgruppemøder</w:t>
      </w:r>
      <w:proofErr w:type="spellEnd"/>
      <w:r w:rsidR="003119AC">
        <w:t xml:space="preserve"> og spørgeskemaer,</w:t>
      </w:r>
    </w:p>
    <w:p w:rsidR="007C16B7" w:rsidRDefault="007C16B7" w:rsidP="00F40A2F">
      <w:pPr>
        <w:jc w:val="left"/>
      </w:pPr>
    </w:p>
    <w:p w:rsidR="00CE125D" w:rsidRDefault="00596A41" w:rsidP="00F40A2F">
      <w:pPr>
        <w:jc w:val="left"/>
      </w:pPr>
      <w:r>
        <w:t>Tilgængelighed er et</w:t>
      </w:r>
      <w:r w:rsidR="00F40A2F">
        <w:t xml:space="preserve"> varigt</w:t>
      </w:r>
      <w:r>
        <w:t xml:space="preserve"> tema</w:t>
      </w:r>
      <w:r w:rsidR="00F40A2F">
        <w:t xml:space="preserve"> </w:t>
      </w:r>
      <w:r w:rsidR="00CE125D">
        <w:t xml:space="preserve">i </w:t>
      </w:r>
      <w:proofErr w:type="spellStart"/>
      <w:r w:rsidR="00CE125D">
        <w:t>DH-afdelingen</w:t>
      </w:r>
      <w:proofErr w:type="spellEnd"/>
      <w:r w:rsidR="00CE125D">
        <w:t>.</w:t>
      </w:r>
      <w:r>
        <w:t xml:space="preserve"> </w:t>
      </w:r>
      <w:r w:rsidR="00CE125D">
        <w:t xml:space="preserve">Medlemmer af bestyrelsen holder øje med de offentlige møder om </w:t>
      </w:r>
      <w:proofErr w:type="spellStart"/>
      <w:r w:rsidR="00CE125D">
        <w:t>by-</w:t>
      </w:r>
      <w:proofErr w:type="spellEnd"/>
      <w:r w:rsidR="00CE125D">
        <w:t xml:space="preserve"> og naturudvikling. NærHeden har vi ikke brugt så megen tid på i det forgangne år. Hedehusene </w:t>
      </w:r>
      <w:proofErr w:type="spellStart"/>
      <w:r w:rsidR="00CE125D">
        <w:t>stationsforplads</w:t>
      </w:r>
      <w:proofErr w:type="spellEnd"/>
      <w:r w:rsidR="00CE125D">
        <w:t xml:space="preserve"> er færdig. Der </w:t>
      </w:r>
      <w:r w:rsidR="00F40A2F">
        <w:t>ligger</w:t>
      </w:r>
      <w:r w:rsidR="00CE125D">
        <w:t xml:space="preserve"> billeder på a</w:t>
      </w:r>
      <w:r w:rsidR="00CE125D">
        <w:t>f</w:t>
      </w:r>
      <w:r w:rsidR="00CE125D">
        <w:t xml:space="preserve">delingens </w:t>
      </w:r>
      <w:proofErr w:type="spellStart"/>
      <w:r w:rsidR="00CE125D">
        <w:t>Facebook-side</w:t>
      </w:r>
      <w:proofErr w:type="spellEnd"/>
      <w:r w:rsidR="00CE125D">
        <w:t>.</w:t>
      </w:r>
      <w:r w:rsidR="003119AC">
        <w:t xml:space="preserve"> Der vil i den kommende tid blive sat </w:t>
      </w:r>
      <w:proofErr w:type="spellStart"/>
      <w:r w:rsidR="003119AC">
        <w:t>focus</w:t>
      </w:r>
      <w:proofErr w:type="spellEnd"/>
      <w:r w:rsidR="003119AC">
        <w:t xml:space="preserve"> på udviklingen af H</w:t>
      </w:r>
      <w:r w:rsidR="003119AC">
        <w:t>ø</w:t>
      </w:r>
      <w:r w:rsidR="003119AC">
        <w:t>je-Taastrup C samt byggeri af skoler og senere nyt rådhus.</w:t>
      </w:r>
    </w:p>
    <w:p w:rsidR="00CE125D" w:rsidRDefault="00CE125D" w:rsidP="00F40A2F">
      <w:pPr>
        <w:jc w:val="left"/>
      </w:pPr>
    </w:p>
    <w:p w:rsidR="00596A41" w:rsidRDefault="00CE125D" w:rsidP="00F40A2F">
      <w:pPr>
        <w:jc w:val="left"/>
      </w:pPr>
      <w:r>
        <w:t xml:space="preserve"> </w:t>
      </w:r>
    </w:p>
    <w:p w:rsidR="0023670E" w:rsidRDefault="0023670E" w:rsidP="00F40A2F">
      <w:pPr>
        <w:jc w:val="left"/>
      </w:pPr>
    </w:p>
    <w:p w:rsidR="00A53879" w:rsidRDefault="00A53879" w:rsidP="00F40A2F">
      <w:pPr>
        <w:jc w:val="left"/>
      </w:pPr>
    </w:p>
    <w:p w:rsidR="00A53879" w:rsidRDefault="00A53879" w:rsidP="00F40A2F">
      <w:pPr>
        <w:jc w:val="left"/>
      </w:pPr>
      <w:r>
        <w:t>DH</w:t>
      </w:r>
      <w:r w:rsidR="005977BD">
        <w:t xml:space="preserve"> Høje-Taastrup</w:t>
      </w:r>
      <w:r w:rsidR="0023670E">
        <w:t xml:space="preserve"> </w:t>
      </w:r>
      <w:r w:rsidR="006534DD">
        <w:t xml:space="preserve">er repræsenteret </w:t>
      </w:r>
      <w:r w:rsidR="00F12325">
        <w:t>i</w:t>
      </w:r>
      <w:r w:rsidR="0023670E">
        <w:t xml:space="preserve"> Handicaprådet</w:t>
      </w:r>
      <w:r>
        <w:t xml:space="preserve"> og Trafiksikkerhedsudvalget.</w:t>
      </w:r>
    </w:p>
    <w:p w:rsidR="00A53879" w:rsidRDefault="00A53879" w:rsidP="00F40A2F">
      <w:pPr>
        <w:jc w:val="left"/>
      </w:pPr>
    </w:p>
    <w:p w:rsidR="00A53879" w:rsidRDefault="00A53879" w:rsidP="00F40A2F">
      <w:pPr>
        <w:jc w:val="left"/>
      </w:pPr>
      <w:r>
        <w:rPr>
          <w:b/>
        </w:rPr>
        <w:t>Handicaprådet</w:t>
      </w:r>
    </w:p>
    <w:p w:rsidR="00A53879" w:rsidRDefault="00A53879" w:rsidP="00F40A2F">
      <w:pPr>
        <w:jc w:val="left"/>
      </w:pPr>
      <w:r>
        <w:t>Dette råd er det vigtigste forbindelsesled mellem handicaporganisationerne og Kommunen.</w:t>
      </w:r>
    </w:p>
    <w:p w:rsidR="00CE125D" w:rsidRDefault="00CE125D" w:rsidP="00F40A2F">
      <w:pPr>
        <w:jc w:val="left"/>
      </w:pPr>
    </w:p>
    <w:p w:rsidR="00CE125D" w:rsidRDefault="00F31768" w:rsidP="00F40A2F">
      <w:pPr>
        <w:jc w:val="left"/>
      </w:pPr>
      <w:r>
        <w:t xml:space="preserve">Vi bruger </w:t>
      </w:r>
      <w:r w:rsidR="00F40A2F">
        <w:t xml:space="preserve">fortsat </w:t>
      </w:r>
      <w:r>
        <w:t xml:space="preserve">mange ressourcer på at tale om god sagsbehandling. </w:t>
      </w:r>
      <w:r w:rsidR="002C1387">
        <w:t xml:space="preserve">Der </w:t>
      </w:r>
      <w:r w:rsidR="00F40A2F">
        <w:t xml:space="preserve">er ikke sket </w:t>
      </w:r>
      <w:r w:rsidR="002C1387">
        <w:t>sy</w:t>
      </w:r>
      <w:r w:rsidR="002C1387">
        <w:t>n</w:t>
      </w:r>
      <w:r w:rsidR="002C1387">
        <w:t xml:space="preserve">lige forbedringer i de centre, hvor problemerne er </w:t>
      </w:r>
      <w:proofErr w:type="gramStart"/>
      <w:r w:rsidR="002C1387">
        <w:t>størst</w:t>
      </w:r>
      <w:proofErr w:type="gramEnd"/>
      <w:r w:rsidR="002C1387">
        <w:t xml:space="preserve">.  </w:t>
      </w:r>
    </w:p>
    <w:p w:rsidR="00CE125D" w:rsidRDefault="00CE125D" w:rsidP="00F40A2F">
      <w:pPr>
        <w:jc w:val="left"/>
      </w:pPr>
    </w:p>
    <w:p w:rsidR="00CE125D" w:rsidRDefault="006534DD" w:rsidP="00F40A2F">
      <w:pPr>
        <w:jc w:val="left"/>
      </w:pPr>
      <w:r>
        <w:t xml:space="preserve">Mange af de temaer, der tages op, afspejler de emner, som vi synes er de vigtigste. Det er sociale sagsbehandling og tilgængelighed </w:t>
      </w:r>
      <w:r w:rsidR="001D1708">
        <w:t>til/</w:t>
      </w:r>
      <w:r>
        <w:t xml:space="preserve">i de kommunale bygninger. Vi oplever god lydhørhed, men specielt på sagsbehandlingsområdet er der plads til forbedringer. </w:t>
      </w:r>
      <w:r w:rsidR="002C1387">
        <w:t xml:space="preserve">Vi har dog ikke følelsen af, at Handicaprådet er et råd for alle afdelinger i kommunen. Det er stærkt påvirket af, hvilke centre, der er repræsenteret i rådet. </w:t>
      </w:r>
    </w:p>
    <w:p w:rsidR="005E6D26" w:rsidRDefault="005E6D26" w:rsidP="00F40A2F">
      <w:pPr>
        <w:jc w:val="left"/>
      </w:pPr>
    </w:p>
    <w:p w:rsidR="00F40A2F" w:rsidRDefault="00F40A2F" w:rsidP="00F40A2F">
      <w:pPr>
        <w:jc w:val="left"/>
      </w:pPr>
      <w:r>
        <w:t>Pr. 1. januar 2018 er en ny 4</w:t>
      </w:r>
      <w:r w:rsidR="005E6D26">
        <w:t>-</w:t>
      </w:r>
      <w:r>
        <w:t>årig periode startet i Handicaprådet. Kenneth Bjerregaard har valgt at stoppe som formand for Rådet. Som nyt medlem er Jørn Balle Larsen indtrådt</w:t>
      </w:r>
      <w:r w:rsidR="005E6D26">
        <w:t>,</w:t>
      </w:r>
      <w:r>
        <w:t xml:space="preserve"> og han er valgt som formand for Rådet for den kommende periode. </w:t>
      </w:r>
      <w:r w:rsidR="00BA4377">
        <w:t>Øvrige medlemmer for</w:t>
      </w:r>
      <w:r w:rsidR="00BA4377">
        <w:t>t</w:t>
      </w:r>
      <w:r w:rsidR="00BA4377">
        <w:t>sætter uændret.</w:t>
      </w:r>
      <w:r w:rsidR="003119AC">
        <w:t xml:space="preserve"> En meget stor tak til Kenneth for hans ihærdige og </w:t>
      </w:r>
      <w:proofErr w:type="spellStart"/>
      <w:r w:rsidR="003119AC">
        <w:t>tillidsskabende</w:t>
      </w:r>
      <w:proofErr w:type="spellEnd"/>
      <w:r w:rsidR="003119AC">
        <w:t xml:space="preserve"> indsats i den forgangne periode.</w:t>
      </w:r>
    </w:p>
    <w:p w:rsidR="001D1708" w:rsidRDefault="001D1708" w:rsidP="00F40A2F">
      <w:pPr>
        <w:jc w:val="left"/>
      </w:pPr>
    </w:p>
    <w:p w:rsidR="00A263F5" w:rsidRDefault="005E6D26" w:rsidP="00F40A2F">
      <w:pPr>
        <w:jc w:val="left"/>
      </w:pPr>
      <w:r>
        <w:t>Vi fik vedtaget e</w:t>
      </w:r>
      <w:r w:rsidR="00A263F5">
        <w:t>n ny handicappolitik. Den skal danne</w:t>
      </w:r>
      <w:r>
        <w:t xml:space="preserve"> grundlaget for ko</w:t>
      </w:r>
      <w:r>
        <w:t>m</w:t>
      </w:r>
      <w:r>
        <w:t xml:space="preserve">munens arbejde for borgere med handicaps. </w:t>
      </w:r>
    </w:p>
    <w:p w:rsidR="00A263F5" w:rsidRDefault="00A263F5" w:rsidP="00F40A2F">
      <w:pPr>
        <w:jc w:val="left"/>
      </w:pPr>
    </w:p>
    <w:p w:rsidR="00F31768" w:rsidRDefault="00A263F5" w:rsidP="00F40A2F">
      <w:pPr>
        <w:jc w:val="left"/>
      </w:pPr>
      <w:r>
        <w:t>Arbejdet i Handicaprådet er stadig vores vigtigste opgave. Der henvises til årsrapporten for Handicaprådet.</w:t>
      </w:r>
    </w:p>
    <w:p w:rsidR="00A53879" w:rsidRDefault="002C1387" w:rsidP="00F40A2F">
      <w:pPr>
        <w:jc w:val="left"/>
      </w:pPr>
      <w:r>
        <w:t xml:space="preserve">                            </w:t>
      </w:r>
    </w:p>
    <w:p w:rsidR="00A608EA" w:rsidRDefault="00A608EA" w:rsidP="00F40A2F">
      <w:pPr>
        <w:jc w:val="left"/>
      </w:pPr>
      <w:r>
        <w:rPr>
          <w:b/>
        </w:rPr>
        <w:t>Trafiksikkerhedsudvalget</w:t>
      </w:r>
    </w:p>
    <w:p w:rsidR="00D77738" w:rsidRDefault="005E6D26" w:rsidP="00F40A2F">
      <w:pPr>
        <w:jc w:val="left"/>
      </w:pPr>
      <w:r>
        <w:t>Der har ikke været taget emner op, som har haft betydning for vores gruppe.</w:t>
      </w:r>
    </w:p>
    <w:p w:rsidR="003E5741" w:rsidRDefault="003E5741" w:rsidP="00F40A2F">
      <w:pPr>
        <w:jc w:val="left"/>
      </w:pPr>
    </w:p>
    <w:p w:rsidR="003E5741" w:rsidRDefault="003E5741" w:rsidP="00F40A2F">
      <w:pPr>
        <w:jc w:val="left"/>
      </w:pPr>
      <w:r>
        <w:rPr>
          <w:b/>
        </w:rPr>
        <w:t>Job og Vækst</w:t>
      </w:r>
    </w:p>
    <w:p w:rsidR="00F12325" w:rsidRDefault="00F12325" w:rsidP="00F40A2F">
      <w:pPr>
        <w:jc w:val="left"/>
      </w:pPr>
      <w:r>
        <w:t xml:space="preserve">Vi har deltaget i </w:t>
      </w:r>
      <w:r w:rsidR="005E6D26">
        <w:t xml:space="preserve">nogle få </w:t>
      </w:r>
      <w:r>
        <w:t xml:space="preserve">møder </w:t>
      </w:r>
      <w:r w:rsidR="005E6D26">
        <w:t xml:space="preserve">som opfølgning på Job og Vækst. </w:t>
      </w:r>
      <w:r w:rsidR="005E7EAB">
        <w:t>Arbejdet er koncentreret om den mere direkte kontakt mellem Jobcenter og virksomhederne. Vi spiller ikke den st</w:t>
      </w:r>
      <w:r w:rsidR="005E7EAB">
        <w:t>o</w:t>
      </w:r>
      <w:r w:rsidR="005E7EAB">
        <w:t>re rolle i det forum.</w:t>
      </w:r>
    </w:p>
    <w:p w:rsidR="00F12325" w:rsidRDefault="00F12325" w:rsidP="00F40A2F">
      <w:pPr>
        <w:jc w:val="left"/>
      </w:pPr>
    </w:p>
    <w:p w:rsidR="005E7EAB" w:rsidRDefault="005E7EAB" w:rsidP="00F40A2F">
      <w:pPr>
        <w:jc w:val="left"/>
      </w:pPr>
      <w:r>
        <w:t>Som det kan ses, har vi ikke nået alle emner i handleplane</w:t>
      </w:r>
      <w:r w:rsidR="00A263F5">
        <w:t xml:space="preserve">n. Det afgørende har dog været </w:t>
      </w:r>
      <w:r>
        <w:t>at tage emner op, som vi kan arbejde grundigt med frem for at sprede sig over mange e</w:t>
      </w:r>
      <w:r>
        <w:t>m</w:t>
      </w:r>
      <w:r>
        <w:t>ner.</w:t>
      </w:r>
    </w:p>
    <w:p w:rsidR="00146D59" w:rsidRDefault="00146D59" w:rsidP="00F40A2F">
      <w:pPr>
        <w:jc w:val="left"/>
      </w:pPr>
    </w:p>
    <w:p w:rsidR="00CC49A0" w:rsidRDefault="00CC49A0" w:rsidP="00F40A2F">
      <w:pPr>
        <w:jc w:val="left"/>
      </w:pPr>
      <w:r>
        <w:t>Erna Christensen</w:t>
      </w:r>
    </w:p>
    <w:sectPr w:rsidR="00CC49A0" w:rsidSect="00B7310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7D" w:rsidRDefault="00644B7D">
      <w:r>
        <w:separator/>
      </w:r>
    </w:p>
  </w:endnote>
  <w:endnote w:type="continuationSeparator" w:id="0">
    <w:p w:rsidR="00644B7D" w:rsidRDefault="0064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0F" w:rsidRDefault="00C17E5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169FD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B7310F" w:rsidRDefault="00B7310F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0F" w:rsidRDefault="00C17E57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 w:rsidR="000169FD"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A263F5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:rsidR="00B7310F" w:rsidRDefault="00B7310F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0F" w:rsidRDefault="00B7310F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B7310F" w:rsidRDefault="000169FD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B7310F" w:rsidRDefault="000169FD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</w:t>
    </w:r>
    <w:r w:rsidR="00146D5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 xml:space="preserve"> medlemsorganisationer repræsenterer 3</w:t>
    </w:r>
    <w:r w:rsidR="00146D5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0.000 medlemmer og alle slags handicap.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7D" w:rsidRDefault="00644B7D">
      <w:r>
        <w:separator/>
      </w:r>
    </w:p>
  </w:footnote>
  <w:footnote w:type="continuationSeparator" w:id="0">
    <w:p w:rsidR="00644B7D" w:rsidRDefault="00644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0F" w:rsidRDefault="009C6422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9FD">
      <w:rPr>
        <w:rFonts w:ascii="Arial Narrow" w:hAnsi="Arial Narrow" w:cs="Arial"/>
        <w:b/>
        <w:bCs/>
        <w:color w:val="008080"/>
        <w:sz w:val="30"/>
      </w:rPr>
      <w:t>Danske Handicaporganisationer – Høje-Taastrup</w:t>
    </w:r>
  </w:p>
  <w:p w:rsidR="00B7310F" w:rsidRDefault="000169FD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v/ </w:t>
    </w:r>
    <w:proofErr w:type="gramStart"/>
    <w:r>
      <w:rPr>
        <w:rFonts w:ascii="Arial" w:hAnsi="Arial" w:cs="Arial"/>
        <w:color w:val="000000"/>
        <w:sz w:val="18"/>
        <w:szCs w:val="18"/>
      </w:rPr>
      <w:t>formand</w:t>
    </w:r>
    <w:r w:rsidR="009C6422">
      <w:rPr>
        <w:rFonts w:ascii="Arial" w:hAnsi="Arial" w:cs="Arial"/>
        <w:color w:val="000000"/>
        <w:sz w:val="18"/>
        <w:szCs w:val="18"/>
      </w:rPr>
      <w:t xml:space="preserve">  </w:t>
    </w:r>
    <w:r>
      <w:rPr>
        <w:rFonts w:ascii="Arial" w:hAnsi="Arial" w:cs="Arial"/>
        <w:color w:val="000000"/>
        <w:sz w:val="18"/>
        <w:szCs w:val="18"/>
      </w:rPr>
      <w:t>Erna</w:t>
    </w:r>
    <w:proofErr w:type="gramEnd"/>
    <w:r>
      <w:rPr>
        <w:rFonts w:ascii="Arial" w:hAnsi="Arial" w:cs="Arial"/>
        <w:color w:val="000000"/>
        <w:sz w:val="18"/>
        <w:szCs w:val="18"/>
      </w:rPr>
      <w:t xml:space="preserve"> Christensen, Højgårdstoften 67, 2630  Taastrup</w:t>
    </w:r>
  </w:p>
  <w:p w:rsidR="009C6422" w:rsidRPr="009214ED" w:rsidRDefault="000169FD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9214ED">
      <w:rPr>
        <w:rFonts w:ascii="Arial" w:hAnsi="Arial" w:cs="Arial"/>
        <w:color w:val="000000"/>
        <w:sz w:val="18"/>
        <w:szCs w:val="18"/>
      </w:rPr>
      <w:t>Telefon: 4</w:t>
    </w:r>
    <w:r w:rsidR="009C6422" w:rsidRPr="009214ED">
      <w:rPr>
        <w:rFonts w:ascii="Arial" w:hAnsi="Arial" w:cs="Arial"/>
        <w:color w:val="000000"/>
        <w:sz w:val="18"/>
        <w:szCs w:val="18"/>
      </w:rPr>
      <w:t>0 54 33 88</w:t>
    </w:r>
    <w:r w:rsidRPr="009214ED">
      <w:rPr>
        <w:rFonts w:ascii="Arial" w:hAnsi="Arial" w:cs="Arial"/>
        <w:color w:val="000000"/>
        <w:sz w:val="18"/>
        <w:szCs w:val="18"/>
      </w:rPr>
      <w:t>. E-mail:</w:t>
    </w:r>
    <w:r w:rsidR="009C6422" w:rsidRPr="009214ED">
      <w:rPr>
        <w:rFonts w:ascii="Arial" w:hAnsi="Arial" w:cs="Arial"/>
        <w:color w:val="000000"/>
        <w:sz w:val="18"/>
        <w:szCs w:val="18"/>
      </w:rPr>
      <w:t xml:space="preserve"> </w:t>
    </w:r>
    <w:hyperlink r:id="rId2" w:history="1">
      <w:r w:rsidR="009C6422" w:rsidRPr="009214ED">
        <w:rPr>
          <w:rStyle w:val="Hyperlink"/>
          <w:rFonts w:ascii="Arial" w:hAnsi="Arial" w:cs="Arial"/>
          <w:sz w:val="18"/>
          <w:szCs w:val="18"/>
        </w:rPr>
        <w:t>echr@tdcspace.dk</w:t>
      </w:r>
    </w:hyperlink>
  </w:p>
  <w:p w:rsidR="00B7310F" w:rsidRPr="009214ED" w:rsidRDefault="00B7310F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  <w:p w:rsidR="00B7310F" w:rsidRPr="009214ED" w:rsidRDefault="00B7310F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4BEF"/>
    <w:multiLevelType w:val="hybridMultilevel"/>
    <w:tmpl w:val="9CD4EC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7546F"/>
    <w:multiLevelType w:val="hybridMultilevel"/>
    <w:tmpl w:val="BE88E528"/>
    <w:lvl w:ilvl="0" w:tplc="A742193E">
      <w:numFmt w:val="bullet"/>
      <w:lvlText w:val="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73BAD"/>
    <w:multiLevelType w:val="hybridMultilevel"/>
    <w:tmpl w:val="1578F9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4524F"/>
    <w:rsid w:val="00007789"/>
    <w:rsid w:val="00012B79"/>
    <w:rsid w:val="000169FD"/>
    <w:rsid w:val="0006558A"/>
    <w:rsid w:val="0008711D"/>
    <w:rsid w:val="000A3532"/>
    <w:rsid w:val="00116429"/>
    <w:rsid w:val="00146D59"/>
    <w:rsid w:val="00172F9C"/>
    <w:rsid w:val="0018147D"/>
    <w:rsid w:val="001864F9"/>
    <w:rsid w:val="001D1708"/>
    <w:rsid w:val="001D6E39"/>
    <w:rsid w:val="001F2A13"/>
    <w:rsid w:val="002158A8"/>
    <w:rsid w:val="00226ED0"/>
    <w:rsid w:val="0023670E"/>
    <w:rsid w:val="00281474"/>
    <w:rsid w:val="00282A0C"/>
    <w:rsid w:val="002C1387"/>
    <w:rsid w:val="003119AC"/>
    <w:rsid w:val="00395ECF"/>
    <w:rsid w:val="003C36DC"/>
    <w:rsid w:val="003D3B90"/>
    <w:rsid w:val="003E5741"/>
    <w:rsid w:val="00403906"/>
    <w:rsid w:val="00482A48"/>
    <w:rsid w:val="0057167D"/>
    <w:rsid w:val="00596A41"/>
    <w:rsid w:val="005973BE"/>
    <w:rsid w:val="005977BD"/>
    <w:rsid w:val="005D3AAC"/>
    <w:rsid w:val="005E6D26"/>
    <w:rsid w:val="005E7EAB"/>
    <w:rsid w:val="00644B7D"/>
    <w:rsid w:val="006534DD"/>
    <w:rsid w:val="00653876"/>
    <w:rsid w:val="006B37BB"/>
    <w:rsid w:val="006C3797"/>
    <w:rsid w:val="006E3C43"/>
    <w:rsid w:val="00702ECC"/>
    <w:rsid w:val="00737FA1"/>
    <w:rsid w:val="00747EAC"/>
    <w:rsid w:val="007714D0"/>
    <w:rsid w:val="007C16B7"/>
    <w:rsid w:val="007F1612"/>
    <w:rsid w:val="007F3914"/>
    <w:rsid w:val="009214ED"/>
    <w:rsid w:val="00940542"/>
    <w:rsid w:val="009C52DD"/>
    <w:rsid w:val="009C6422"/>
    <w:rsid w:val="009D12AF"/>
    <w:rsid w:val="009E333E"/>
    <w:rsid w:val="00A15F03"/>
    <w:rsid w:val="00A16C4B"/>
    <w:rsid w:val="00A263F5"/>
    <w:rsid w:val="00A33D29"/>
    <w:rsid w:val="00A53879"/>
    <w:rsid w:val="00A608EA"/>
    <w:rsid w:val="00A92C33"/>
    <w:rsid w:val="00AA1624"/>
    <w:rsid w:val="00AB4A12"/>
    <w:rsid w:val="00B11E19"/>
    <w:rsid w:val="00B215C1"/>
    <w:rsid w:val="00B46C4D"/>
    <w:rsid w:val="00B7310F"/>
    <w:rsid w:val="00B96954"/>
    <w:rsid w:val="00BA4377"/>
    <w:rsid w:val="00C17E57"/>
    <w:rsid w:val="00C4524F"/>
    <w:rsid w:val="00CC49A0"/>
    <w:rsid w:val="00CE125D"/>
    <w:rsid w:val="00D25927"/>
    <w:rsid w:val="00D41A76"/>
    <w:rsid w:val="00D475D4"/>
    <w:rsid w:val="00D540F2"/>
    <w:rsid w:val="00D77738"/>
    <w:rsid w:val="00D858C0"/>
    <w:rsid w:val="00D94CA0"/>
    <w:rsid w:val="00E26F2A"/>
    <w:rsid w:val="00EC7F68"/>
    <w:rsid w:val="00F12325"/>
    <w:rsid w:val="00F31768"/>
    <w:rsid w:val="00F40A2F"/>
    <w:rsid w:val="00FC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0F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B7310F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B7310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semiHidden/>
    <w:rsid w:val="00B7310F"/>
    <w:rPr>
      <w:rFonts w:ascii="Technical" w:hAnsi="Technical"/>
      <w:sz w:val="20"/>
    </w:rPr>
  </w:style>
  <w:style w:type="paragraph" w:styleId="Modtageradresse">
    <w:name w:val="envelope address"/>
    <w:basedOn w:val="Normal"/>
    <w:semiHidden/>
    <w:rsid w:val="00B7310F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semiHidden/>
    <w:rsid w:val="00B7310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B7310F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B7310F"/>
    <w:rPr>
      <w:color w:val="0000FF"/>
      <w:u w:val="single"/>
    </w:rPr>
  </w:style>
  <w:style w:type="character" w:styleId="Sidetal">
    <w:name w:val="page number"/>
    <w:basedOn w:val="Standardskrifttypeiafsnit"/>
    <w:semiHidden/>
    <w:rsid w:val="00B7310F"/>
  </w:style>
  <w:style w:type="paragraph" w:customStyle="1" w:styleId="Ballontekst">
    <w:name w:val="Ballontekst"/>
    <w:basedOn w:val="Normal"/>
    <w:semiHidden/>
    <w:rsid w:val="00B7310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F3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hr@tdcspace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RNA\Office\Skabeloner\DH%20ERNA%20forman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CA784-D87C-4D61-9CA6-C8EFD59C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ERNA formand</Template>
  <TotalTime>1</TotalTime>
  <Pages>2</Pages>
  <Words>623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4417</CharactersWithSpaces>
  <SharedDoc>false</SharedDoc>
  <HLinks>
    <vt:vector size="12" baseType="variant">
      <vt:variant>
        <vt:i4>262266</vt:i4>
      </vt:variant>
      <vt:variant>
        <vt:i4>5</vt:i4>
      </vt:variant>
      <vt:variant>
        <vt:i4>0</vt:i4>
      </vt:variant>
      <vt:variant>
        <vt:i4>5</vt:i4>
      </vt:variant>
      <vt:variant>
        <vt:lpwstr>mailto:christensen@dhf-net.dk</vt:lpwstr>
      </vt:variant>
      <vt:variant>
        <vt:lpwstr/>
      </vt:variant>
      <vt:variant>
        <vt:i4>6094919</vt:i4>
      </vt:variant>
      <vt:variant>
        <vt:i4>-1</vt:i4>
      </vt:variant>
      <vt:variant>
        <vt:i4>1027</vt:i4>
      </vt:variant>
      <vt:variant>
        <vt:i4>1</vt:i4>
      </vt:variant>
      <vt:variant>
        <vt:lpwstr>DH_logo_medium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2007-12-03T15:29:00Z</cp:lastPrinted>
  <dcterms:created xsi:type="dcterms:W3CDTF">2018-02-23T21:58:00Z</dcterms:created>
  <dcterms:modified xsi:type="dcterms:W3CDTF">2018-02-23T21:58:00Z</dcterms:modified>
</cp:coreProperties>
</file>