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310A4A" w:rsidP="00310A4A">
            <w:pPr>
              <w:pStyle w:val="Normal-Forsideunderoverskrift"/>
              <w:spacing w:line="240" w:lineRule="auto"/>
            </w:pPr>
            <w:r>
              <w:t>30</w:t>
            </w:r>
            <w:r w:rsidR="002A3DDF">
              <w:t xml:space="preserve">. </w:t>
            </w:r>
            <w:r>
              <w:t>april</w:t>
            </w:r>
            <w:r w:rsidR="002A3DDF">
              <w:t xml:space="preserve"> 201</w:t>
            </w:r>
            <w:r w:rsidR="008F4F0B">
              <w:t>9</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310A4A" w:rsidP="00310A4A">
            <w:pPr>
              <w:pStyle w:val="Normal-Forsideunderoverskrift"/>
              <w:spacing w:line="240" w:lineRule="auto"/>
            </w:pPr>
            <w:r>
              <w:t>Sakskøbing Danhostel</w:t>
            </w:r>
            <w:r w:rsidR="008F4F0B">
              <w:t xml:space="preserve">, </w:t>
            </w:r>
            <w:r>
              <w:t>sakskøbing</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2A3DDF" w:rsidP="00310A4A">
            <w:pPr>
              <w:pStyle w:val="Normal-Forsideunderoverskrift"/>
              <w:spacing w:line="240" w:lineRule="auto"/>
            </w:pPr>
            <w:r>
              <w:t xml:space="preserve">kl. </w:t>
            </w:r>
            <w:r w:rsidR="00310A4A">
              <w:t>12.3</w:t>
            </w:r>
            <w:r>
              <w:t>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310A4A">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310A4A">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310A4A">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310A4A">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310A4A">
                  <w:pPr>
                    <w:pStyle w:val="Normal-Forsideunderoverskrift"/>
                    <w:framePr w:hSpace="181" w:wrap="around" w:vAnchor="page" w:hAnchor="page" w:x="3658" w:y="2203"/>
                    <w:spacing w:line="240" w:lineRule="auto"/>
                    <w:suppressOverlap/>
                  </w:pPr>
                  <w:r>
                    <w:t>Kenneth Nielsen</w:t>
                  </w:r>
                </w:p>
                <w:p w:rsidR="0076211C" w:rsidRPr="001D228A" w:rsidRDefault="0076211C" w:rsidP="00310A4A">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310A4A">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8" o:title=""/>
                      </v:shape>
                      <w:control r:id="rId9" w:name="Broed109" w:shapeid="_x0000_i1045"/>
                    </w:object>
                  </w:r>
                </w:p>
              </w:tc>
              <w:tc>
                <w:tcPr>
                  <w:tcW w:w="284" w:type="dxa"/>
                </w:tcPr>
                <w:p w:rsidR="0076211C" w:rsidRPr="002A3DDF" w:rsidRDefault="0076211C" w:rsidP="00310A4A">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75A365E6E5C342E4BEA6BD2F35C5D0D0"/>
                    </w:placeholder>
                    <w:dropDownList>
                      <w:listItem w:displayText="Rose Brusen" w:value="Rose Brusen"/>
                      <w:listItem w:displayText="----" w:value="(ingen)"/>
                    </w:dropDownList>
                  </w:sdtPr>
                  <w:sdtEndPr/>
                  <w:sdtContent>
                    <w:p w:rsidR="0076211C" w:rsidRPr="00D80223" w:rsidRDefault="008F4F0B" w:rsidP="00310A4A">
                      <w:pPr>
                        <w:pStyle w:val="Normal-Forsideunderoverskrift"/>
                        <w:framePr w:hSpace="181" w:wrap="around" w:vAnchor="page" w:hAnchor="page" w:x="3658" w:y="2203"/>
                        <w:spacing w:line="240" w:lineRule="auto"/>
                        <w:suppressOverlap/>
                        <w:rPr>
                          <w:b w:val="0"/>
                          <w:caps w:val="0"/>
                          <w:color w:val="auto"/>
                          <w:spacing w:val="0"/>
                          <w:sz w:val="18"/>
                          <w:szCs w:val="24"/>
                        </w:rPr>
                      </w:pPr>
                      <w:r>
                        <w:t>----</w:t>
                      </w:r>
                    </w:p>
                  </w:sdtContent>
                </w:sdt>
              </w:tc>
            </w:tr>
            <w:tr w:rsidR="0076211C" w:rsidTr="00BB20B3">
              <w:trPr>
                <w:trHeight w:val="530"/>
              </w:trPr>
              <w:tc>
                <w:tcPr>
                  <w:tcW w:w="2268" w:type="dxa"/>
                  <w:vAlign w:val="center"/>
                </w:tcPr>
                <w:p w:rsidR="0076211C" w:rsidRDefault="00B47108" w:rsidP="00310A4A">
                  <w:pPr>
                    <w:pStyle w:val="Normal-Forsideunderoverskrift"/>
                    <w:framePr w:hSpace="181" w:wrap="around" w:vAnchor="page" w:hAnchor="page" w:x="3658" w:y="2203"/>
                    <w:spacing w:line="240" w:lineRule="auto"/>
                    <w:suppressOverlap/>
                  </w:pPr>
                  <w:r>
                    <w:t>Bent Munch</w:t>
                  </w:r>
                </w:p>
                <w:p w:rsidR="0076211C" w:rsidRPr="001D228A" w:rsidRDefault="0076211C" w:rsidP="00310A4A">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47" type="#_x0000_t75" style="width:14.25pt;height:18pt" o:ole="">
                        <v:imagedata r:id="rId8" o:title=""/>
                      </v:shape>
                      <w:control r:id="rId10" w:name="Broed81" w:shapeid="_x0000_i1047"/>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48482374"/>
                    <w:placeholder>
                      <w:docPart w:val="3F61E16B873445AF919E54AA47919BDB"/>
                    </w:placeholder>
                    <w:dropDownList>
                      <w:listItem w:displayText="----" w:value="(ingen)"/>
                      <w:listItem w:displayText="Per Steen" w:value="Per Steen"/>
                    </w:dropDownList>
                  </w:sdtPr>
                  <w:sdtEndPr/>
                  <w:sdtContent>
                    <w:p w:rsidR="0076211C" w:rsidRPr="009E6DA0" w:rsidRDefault="008D3B09"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310A4A">
                  <w:pPr>
                    <w:pStyle w:val="Normal-Forsideunderoverskrift"/>
                    <w:framePr w:hSpace="181" w:wrap="around" w:vAnchor="page" w:hAnchor="page" w:x="3658" w:y="2203"/>
                    <w:spacing w:line="240" w:lineRule="auto"/>
                    <w:suppressOverlap/>
                  </w:pPr>
                  <w:r>
                    <w:t>BIRTHE FRIIS</w:t>
                  </w:r>
                </w:p>
                <w:p w:rsidR="0076211C" w:rsidRPr="001D228A" w:rsidRDefault="0076211C" w:rsidP="00310A4A">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49" type="#_x0000_t75" style="width:14.25pt;height:18pt" o:ole="">
                        <v:imagedata r:id="rId8" o:title=""/>
                      </v:shape>
                      <w:control r:id="rId11" w:name="Broed71" w:shapeid="_x0000_i1049"/>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48482375"/>
                    <w:placeholder>
                      <w:docPart w:val="5BC1FEE373324E6B92D844E17C7DE781"/>
                    </w:placeholder>
                    <w:dropDownList>
                      <w:listItem w:displayText="----" w:value="(ingen)"/>
                      <w:listItem w:displayText="Karen Margethe Hansen" w:value="Karen Margethe Hansen"/>
                    </w:dropDownList>
                  </w:sdtPr>
                  <w:sdtEndPr/>
                  <w:sdtContent>
                    <w:p w:rsidR="0076211C" w:rsidRPr="009E6DA0" w:rsidRDefault="008D3B09"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310A4A">
                  <w:pPr>
                    <w:pStyle w:val="Normal-Forsideunderoverskrift"/>
                    <w:framePr w:hSpace="181" w:wrap="around" w:vAnchor="page" w:hAnchor="page" w:x="3658" w:y="2203"/>
                    <w:spacing w:line="240" w:lineRule="auto"/>
                    <w:suppressOverlap/>
                  </w:pPr>
                  <w:r>
                    <w:t>Laila Groth</w:t>
                  </w:r>
                </w:p>
                <w:p w:rsidR="0076211C" w:rsidRPr="001D228A" w:rsidRDefault="0076211C" w:rsidP="00310A4A">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51" type="#_x0000_t75" style="width:14.25pt;height:18pt" o:ole="">
                        <v:imagedata r:id="rId8" o:title=""/>
                      </v:shape>
                      <w:control r:id="rId12" w:name="Broed61" w:shapeid="_x0000_i1051"/>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48482376"/>
                    <w:placeholder>
                      <w:docPart w:val="DA4335ADC0C54C5D97DBFF6053049AF9"/>
                    </w:placeholder>
                    <w:dropDownList>
                      <w:listItem w:displayText="----" w:value="(ingen)"/>
                      <w:listItem w:displayText="Arne Høgh" w:value="Arne Høgh"/>
                    </w:dropDownList>
                  </w:sdtPr>
                  <w:sdtEndPr/>
                  <w:sdtContent>
                    <w:p w:rsidR="0076211C" w:rsidRPr="009E6DA0" w:rsidRDefault="008D3B09"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310A4A">
                  <w:pPr>
                    <w:pStyle w:val="Normal-Forsideunderoverskrift"/>
                    <w:framePr w:hSpace="181" w:wrap="around" w:vAnchor="page" w:hAnchor="page" w:x="3658" w:y="2203"/>
                    <w:spacing w:line="240" w:lineRule="auto"/>
                    <w:suppressOverlap/>
                  </w:pPr>
                  <w:r>
                    <w:t>bjarne Hansen</w:t>
                  </w:r>
                </w:p>
                <w:p w:rsidR="0076211C" w:rsidRPr="001D228A" w:rsidRDefault="0076211C" w:rsidP="00310A4A">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65" type="#_x0000_t75" style="width:14.25pt;height:18pt" o:ole="">
                        <v:imagedata r:id="rId8" o:title=""/>
                      </v:shape>
                      <w:control r:id="rId13" w:name="Broed51" w:shapeid="_x0000_i1065"/>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id w:val="-119765808"/>
                    <w:placeholder>
                      <w:docPart w:val="7E75D8A92F30410B943B762C56D94146"/>
                    </w:placeholder>
                    <w:dropDownList>
                      <w:listItem w:displayText="Rose Brusen" w:value="Rose Brusen"/>
                      <w:listItem w:displayText="----" w:value="(ingen)"/>
                    </w:dropDownList>
                  </w:sdtPr>
                  <w:sdtEndPr/>
                  <w:sdtContent>
                    <w:p w:rsidR="008F4F0B" w:rsidRDefault="00310A4A" w:rsidP="00310A4A">
                      <w:pPr>
                        <w:pStyle w:val="Normal-Forsideunderoverskrift"/>
                        <w:framePr w:hSpace="181" w:wrap="around" w:vAnchor="page" w:hAnchor="page" w:x="3658" w:y="2203"/>
                        <w:spacing w:line="240" w:lineRule="auto"/>
                        <w:suppressOverlap/>
                      </w:pPr>
                      <w:r>
                        <w:t>----</w:t>
                      </w:r>
                    </w:p>
                  </w:sdtContent>
                </w:sdt>
                <w:p w:rsidR="0076211C" w:rsidRPr="009E6DA0" w:rsidRDefault="0076211C"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76211C" w:rsidP="00310A4A">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310A4A">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55" type="#_x0000_t75" style="width:14.25pt;height:18pt" o:ole="">
                        <v:imagedata r:id="rId14" o:title=""/>
                      </v:shape>
                      <w:control r:id="rId15" w:name="Broed41" w:shapeid="_x0000_i1055"/>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48482378"/>
                    <w:placeholder>
                      <w:docPart w:val="CF128BD71FE94D54AE314C5374CF58B0"/>
                    </w:placeholder>
                    <w:dropDownList>
                      <w:listItem w:displayText="----" w:value="(ingen)"/>
                      <w:listItem w:displayText="Gitte Krogh" w:value="Gitte Krogh"/>
                    </w:dropDownList>
                  </w:sdtPr>
                  <w:sdtEndPr/>
                  <w:sdtContent>
                    <w:p w:rsidR="0076211C" w:rsidRPr="009E6DA0" w:rsidRDefault="008D3B09"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310A4A">
                  <w:pPr>
                    <w:pStyle w:val="Normal-Forsideunderoverskrift"/>
                    <w:framePr w:hSpace="181" w:wrap="around" w:vAnchor="page" w:hAnchor="page" w:x="3658" w:y="2203"/>
                    <w:spacing w:line="240" w:lineRule="auto"/>
                    <w:suppressOverlap/>
                  </w:pPr>
                  <w:r>
                    <w:t>Pedro Michael</w:t>
                  </w:r>
                </w:p>
                <w:p w:rsidR="0076211C" w:rsidRPr="001D228A" w:rsidRDefault="0076211C" w:rsidP="00310A4A">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57" type="#_x0000_t75" style="width:14.25pt;height:18pt" o:ole="">
                        <v:imagedata r:id="rId8" o:title=""/>
                      </v:shape>
                      <w:control r:id="rId16" w:name="Broed31" w:shapeid="_x0000_i1057"/>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48482379"/>
                    <w:placeholder>
                      <w:docPart w:val="7D7F336848B74C328D45CBBBC9DFC75B"/>
                    </w:placeholder>
                    <w:dropDownList>
                      <w:listItem w:displayText="----" w:value="(ingen)"/>
                      <w:listItem w:displayText="Flemming Nielsen" w:value="Flemming Nielsen"/>
                    </w:dropDownList>
                  </w:sdtPr>
                  <w:sdtEndPr/>
                  <w:sdtContent>
                    <w:p w:rsidR="0076211C" w:rsidRPr="009E6DA0" w:rsidRDefault="008F4F0B"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2A3DDF">
              <w:trPr>
                <w:trHeight w:val="500"/>
              </w:trPr>
              <w:tc>
                <w:tcPr>
                  <w:tcW w:w="2268" w:type="dxa"/>
                  <w:vAlign w:val="center"/>
                </w:tcPr>
                <w:p w:rsidR="0076211C" w:rsidRDefault="001524D6" w:rsidP="00310A4A">
                  <w:pPr>
                    <w:pStyle w:val="Normal-Forsideunderoverskrift"/>
                    <w:framePr w:hSpace="181" w:wrap="around" w:vAnchor="page" w:hAnchor="page" w:x="3658" w:y="2203"/>
                    <w:spacing w:line="240" w:lineRule="auto"/>
                    <w:suppressOverlap/>
                  </w:pPr>
                  <w:r>
                    <w:t>torben Jørgensen</w:t>
                  </w:r>
                </w:p>
                <w:p w:rsidR="0076211C" w:rsidRPr="001D228A" w:rsidRDefault="001524D6" w:rsidP="00310A4A">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310A4A">
                  <w:pPr>
                    <w:framePr w:hSpace="181" w:wrap="around" w:vAnchor="page" w:hAnchor="page" w:x="3658" w:y="2203"/>
                    <w:suppressOverlap/>
                    <w:jc w:val="center"/>
                  </w:pPr>
                  <w:r w:rsidRPr="007A13A8">
                    <w:object w:dxaOrig="225" w:dyaOrig="225">
                      <v:shape id="_x0000_i1059" type="#_x0000_t75" style="width:14.25pt;height:18pt" o:ole="">
                        <v:imagedata r:id="rId14" o:title=""/>
                      </v:shape>
                      <w:control r:id="rId17" w:name="Broed21" w:shapeid="_x0000_i1059"/>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p w:rsidR="0076211C" w:rsidRPr="002A3DDF" w:rsidRDefault="002A3DDF" w:rsidP="00310A4A">
                  <w:pPr>
                    <w:pStyle w:val="Normal-Forsideunderoverskrift"/>
                    <w:framePr w:hSpace="181" w:wrap="around" w:vAnchor="page" w:hAnchor="page" w:x="3658" w:y="2203"/>
                    <w:spacing w:line="240" w:lineRule="auto"/>
                    <w:suppressOverlap/>
                    <w:rPr>
                      <w:caps w:val="0"/>
                      <w:color w:val="FF0000"/>
                      <w:spacing w:val="0"/>
                      <w:lang w:val="en-US"/>
                    </w:rPr>
                  </w:pPr>
                  <w:r w:rsidRPr="002A3DDF">
                    <w:rPr>
                      <w:caps w:val="0"/>
                      <w:color w:val="FF0000"/>
                      <w:spacing w:val="0"/>
                      <w:lang w:val="en-US"/>
                    </w:rPr>
                    <w:t>SUSAN RASMUSSEN</w:t>
                  </w:r>
                </w:p>
              </w:tc>
            </w:tr>
            <w:tr w:rsidR="0076211C" w:rsidTr="00BB20B3">
              <w:trPr>
                <w:trHeight w:val="530"/>
              </w:trPr>
              <w:tc>
                <w:tcPr>
                  <w:tcW w:w="2268" w:type="dxa"/>
                  <w:vAlign w:val="center"/>
                </w:tcPr>
                <w:p w:rsidR="0076211C" w:rsidRDefault="001524D6" w:rsidP="00310A4A">
                  <w:pPr>
                    <w:pStyle w:val="Normal-Forsideunderoverskrift"/>
                    <w:framePr w:hSpace="181" w:wrap="around" w:vAnchor="page" w:hAnchor="page" w:x="3658" w:y="2203"/>
                    <w:spacing w:line="240" w:lineRule="auto"/>
                    <w:suppressOverlap/>
                  </w:pPr>
                  <w:r>
                    <w:t>MARTIN PEDERSEN</w:t>
                  </w:r>
                </w:p>
                <w:p w:rsidR="0076211C" w:rsidRPr="001D228A" w:rsidRDefault="0076211C" w:rsidP="00310A4A">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310A4A">
                  <w:pPr>
                    <w:framePr w:hSpace="181" w:wrap="around" w:vAnchor="page" w:hAnchor="page" w:x="3658" w:y="2203"/>
                    <w:suppressOverlap/>
                    <w:jc w:val="center"/>
                  </w:pPr>
                  <w:r w:rsidRPr="007A13A8">
                    <w:object w:dxaOrig="225" w:dyaOrig="225">
                      <v:shape id="_x0000_i1066" type="#_x0000_t75" style="width:14.25pt;height:18pt" o:ole="">
                        <v:imagedata r:id="rId14" o:title=""/>
                      </v:shape>
                      <w:control r:id="rId18" w:name="Broed211" w:shapeid="_x0000_i1066"/>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48482386"/>
                    <w:placeholder>
                      <w:docPart w:val="EB8EC14EB3B84483B89A667DBCAAAB2D"/>
                    </w:placeholder>
                    <w:dropDownList>
                      <w:listItem w:displayText="----" w:value="(ingen)"/>
                      <w:listItem w:displayText="Ole Bronné Sørensen" w:value="Ole Bronné Sørensen"/>
                    </w:dropDownList>
                  </w:sdtPr>
                  <w:sdtEndPr/>
                  <w:sdtContent>
                    <w:p w:rsidR="0076211C" w:rsidRDefault="008D3B09" w:rsidP="00310A4A">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310A4A">
                  <w:pPr>
                    <w:pStyle w:val="Normal-Forsideunderoverskrift"/>
                    <w:framePr w:hSpace="181" w:wrap="around" w:vAnchor="page" w:hAnchor="page" w:x="3658" w:y="2203"/>
                    <w:spacing w:line="240" w:lineRule="auto"/>
                    <w:suppressOverlap/>
                  </w:pPr>
                  <w:r>
                    <w:t>Bente lerche-Thomsen</w:t>
                  </w:r>
                </w:p>
                <w:p w:rsidR="0076211C" w:rsidRPr="001D228A" w:rsidRDefault="0076211C" w:rsidP="00310A4A">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310A4A">
                  <w:pPr>
                    <w:framePr w:hSpace="181" w:wrap="around" w:vAnchor="page" w:hAnchor="page" w:x="3658" w:y="2203"/>
                    <w:suppressOverlap/>
                    <w:jc w:val="center"/>
                  </w:pPr>
                  <w:r w:rsidRPr="007A13A8">
                    <w:object w:dxaOrig="225" w:dyaOrig="225">
                      <v:shape id="_x0000_i1063" type="#_x0000_t75" style="width:14.25pt;height:18pt" o:ole="">
                        <v:imagedata r:id="rId8" o:title=""/>
                      </v:shape>
                      <w:control r:id="rId19" w:name="Broed2111" w:shapeid="_x0000_i1063"/>
                    </w:object>
                  </w:r>
                </w:p>
              </w:tc>
              <w:tc>
                <w:tcPr>
                  <w:tcW w:w="284" w:type="dxa"/>
                </w:tcPr>
                <w:p w:rsidR="0076211C" w:rsidRPr="007A13A8" w:rsidRDefault="0076211C" w:rsidP="00310A4A">
                  <w:pPr>
                    <w:framePr w:hSpace="181" w:wrap="around" w:vAnchor="page" w:hAnchor="page" w:x="3658" w:y="2203"/>
                    <w:suppressOverlap/>
                  </w:pPr>
                </w:p>
              </w:tc>
              <w:tc>
                <w:tcPr>
                  <w:tcW w:w="2552" w:type="dxa"/>
                  <w:vAlign w:val="center"/>
                </w:tcPr>
                <w:sdt>
                  <w:sdtPr>
                    <w:rPr>
                      <w:lang w:val="en-US"/>
                    </w:rPr>
                    <w:id w:val="255985"/>
                    <w:placeholder>
                      <w:docPart w:val="0AC65F148731411C988598DEA8C9F8E1"/>
                    </w:placeholder>
                    <w:dropDownList>
                      <w:listItem w:displayText="----" w:value="(ingen)"/>
                      <w:listItem w:displayText="Linda Kristiansen" w:value="Linda Kristiansen"/>
                    </w:dropDownList>
                  </w:sdtPr>
                  <w:sdtEndPr/>
                  <w:sdtContent>
                    <w:p w:rsidR="0076211C" w:rsidRDefault="008D3B09" w:rsidP="00310A4A">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310A4A">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0"/>
          <w:footerReference w:type="even" r:id="rId21"/>
          <w:footerReference w:type="default" r:id="rId22"/>
          <w:headerReference w:type="first" r:id="rId23"/>
          <w:pgSz w:w="11906" w:h="16838" w:code="9"/>
          <w:pgMar w:top="2098" w:right="680" w:bottom="1701" w:left="3686" w:header="709" w:footer="709" w:gutter="0"/>
          <w:cols w:space="708"/>
          <w:titlePg/>
          <w:docGrid w:linePitch="360"/>
        </w:sectPr>
      </w:pPr>
    </w:p>
    <w:p w:rsidR="00310A4A" w:rsidRPr="00310A4A" w:rsidRDefault="00310A4A" w:rsidP="00310A4A">
      <w:pPr>
        <w:pStyle w:val="Listeafsnit"/>
        <w:numPr>
          <w:ilvl w:val="0"/>
          <w:numId w:val="16"/>
        </w:numPr>
        <w:contextualSpacing/>
        <w:rPr>
          <w:rFonts w:asciiTheme="minorHAnsi" w:hAnsiTheme="minorHAnsi"/>
          <w:sz w:val="28"/>
          <w:szCs w:val="28"/>
        </w:rPr>
      </w:pPr>
      <w:r>
        <w:rPr>
          <w:sz w:val="28"/>
          <w:szCs w:val="28"/>
        </w:rPr>
        <w:t>RUNDVISNING OG ORIENTERING OM SAKSKØBING SPORTSCENTER – herunder status på deres byggeprojekt.</w:t>
      </w:r>
    </w:p>
    <w:p w:rsidR="00310A4A" w:rsidRDefault="008E38DE" w:rsidP="00310A4A">
      <w:pPr>
        <w:pStyle w:val="Listeafsnit"/>
        <w:ind w:left="644"/>
        <w:contextualSpacing/>
        <w:rPr>
          <w:sz w:val="24"/>
          <w:szCs w:val="24"/>
        </w:rPr>
      </w:pPr>
      <w:r>
        <w:rPr>
          <w:sz w:val="24"/>
          <w:szCs w:val="24"/>
        </w:rPr>
        <w:t>Centerleder Janne Hansen bød velkommen. Hun fortalte, at Sakskøbing Sportscenter for 5 år siden havde overtaget Danhostel og Camping med den klausul, at der skulle være plads til 22 pladser i §103; Beskyttet beskæftigelse. Der er p.t. 12-13 borgere i beskyttet beskæftigelse, som er fordelt over alle 3 steder, inkl. udesteder. Borgerne får lov til at lave det, de interesserer sig for og har lyst til at lave. Janne fortæller, at de har et meget nært forhold til de §103-borgere de har og de ved meget om dem. Det er dog vigtigt, at borgerne ved, det er en arbejdsplads ligesom det er vigtigt, at de føler sig som en vigtig del af fællesskabet.</w:t>
      </w:r>
    </w:p>
    <w:p w:rsidR="008E38DE" w:rsidRDefault="008E38DE" w:rsidP="00310A4A">
      <w:pPr>
        <w:pStyle w:val="Listeafsnit"/>
        <w:ind w:left="644"/>
        <w:contextualSpacing/>
        <w:rPr>
          <w:sz w:val="24"/>
          <w:szCs w:val="24"/>
        </w:rPr>
      </w:pPr>
      <w:r>
        <w:rPr>
          <w:sz w:val="24"/>
          <w:szCs w:val="24"/>
        </w:rPr>
        <w:t>1-2 gange årligt tager de på en heldagstur, hvor alle som har mulighed for det, tager med.</w:t>
      </w:r>
    </w:p>
    <w:p w:rsidR="008E38DE" w:rsidRDefault="008E38DE" w:rsidP="00310A4A">
      <w:pPr>
        <w:pStyle w:val="Listeafsnit"/>
        <w:ind w:left="644"/>
        <w:contextualSpacing/>
        <w:rPr>
          <w:sz w:val="24"/>
          <w:szCs w:val="24"/>
        </w:rPr>
      </w:pPr>
    </w:p>
    <w:p w:rsidR="008E38DE" w:rsidRDefault="008E38DE" w:rsidP="00310A4A">
      <w:pPr>
        <w:pStyle w:val="Listeafsnit"/>
        <w:ind w:left="644"/>
        <w:contextualSpacing/>
        <w:rPr>
          <w:sz w:val="24"/>
          <w:szCs w:val="24"/>
        </w:rPr>
      </w:pPr>
      <w:r>
        <w:rPr>
          <w:sz w:val="24"/>
          <w:szCs w:val="24"/>
        </w:rPr>
        <w:t>Der er i alt 40 ansatte (inkl. §103) og alle har ens arbejdstøj på, så for udefrakommende kan man ikke se, hvilken form for ansættelse man er i. Ud over souschefen, er der ingen ordinære ansatte med en pædagogisk uddannelse.</w:t>
      </w:r>
    </w:p>
    <w:p w:rsidR="008E38DE" w:rsidRDefault="008E38DE" w:rsidP="00310A4A">
      <w:pPr>
        <w:pStyle w:val="Listeafsnit"/>
        <w:ind w:left="644"/>
        <w:contextualSpacing/>
        <w:rPr>
          <w:sz w:val="24"/>
          <w:szCs w:val="24"/>
        </w:rPr>
      </w:pPr>
    </w:p>
    <w:p w:rsidR="008E38DE" w:rsidRDefault="008E38DE" w:rsidP="00310A4A">
      <w:pPr>
        <w:pStyle w:val="Listeafsnit"/>
        <w:ind w:left="644"/>
        <w:contextualSpacing/>
        <w:rPr>
          <w:sz w:val="24"/>
          <w:szCs w:val="24"/>
        </w:rPr>
      </w:pPr>
      <w:r>
        <w:rPr>
          <w:sz w:val="24"/>
          <w:szCs w:val="24"/>
        </w:rPr>
        <w:t>På Danhostel er der 96 sengepladser fordelt på 20 værelser, som stort set altid er booket.</w:t>
      </w:r>
    </w:p>
    <w:p w:rsidR="008E38DE" w:rsidRDefault="008E38DE" w:rsidP="00310A4A">
      <w:pPr>
        <w:pStyle w:val="Listeafsnit"/>
        <w:ind w:left="644"/>
        <w:contextualSpacing/>
        <w:rPr>
          <w:sz w:val="24"/>
          <w:szCs w:val="24"/>
        </w:rPr>
      </w:pPr>
      <w:r>
        <w:rPr>
          <w:sz w:val="24"/>
          <w:szCs w:val="24"/>
        </w:rPr>
        <w:t>Det er en selvejende institution, som ejes af idrætsforeningerne i byen og de har deres egen bestyrelse.</w:t>
      </w:r>
    </w:p>
    <w:p w:rsidR="004217F9" w:rsidRDefault="004217F9" w:rsidP="00310A4A">
      <w:pPr>
        <w:pStyle w:val="Listeafsnit"/>
        <w:ind w:left="644"/>
        <w:contextualSpacing/>
        <w:rPr>
          <w:sz w:val="24"/>
          <w:szCs w:val="24"/>
        </w:rPr>
      </w:pPr>
    </w:p>
    <w:p w:rsidR="004217F9" w:rsidRDefault="004217F9" w:rsidP="00310A4A">
      <w:pPr>
        <w:pStyle w:val="Listeafsnit"/>
        <w:ind w:left="644"/>
        <w:contextualSpacing/>
        <w:rPr>
          <w:sz w:val="24"/>
          <w:szCs w:val="24"/>
        </w:rPr>
      </w:pPr>
      <w:r>
        <w:rPr>
          <w:sz w:val="24"/>
          <w:szCs w:val="24"/>
        </w:rPr>
        <w:t>Hallerne, som er fra 1972, skal</w:t>
      </w:r>
      <w:r w:rsidR="004237CB">
        <w:rPr>
          <w:sz w:val="24"/>
          <w:szCs w:val="24"/>
        </w:rPr>
        <w:t xml:space="preserve"> rives ned, da fundamentet er revnet, gulvet er meget ustabilt med en niveauforskel på ca. 10 cm. </w:t>
      </w:r>
    </w:p>
    <w:p w:rsidR="004237CB" w:rsidRDefault="004237CB" w:rsidP="00310A4A">
      <w:pPr>
        <w:pStyle w:val="Listeafsnit"/>
        <w:ind w:left="644"/>
        <w:contextualSpacing/>
        <w:rPr>
          <w:sz w:val="24"/>
          <w:szCs w:val="24"/>
        </w:rPr>
      </w:pPr>
    </w:p>
    <w:p w:rsidR="004237CB" w:rsidRDefault="004237CB" w:rsidP="00310A4A">
      <w:pPr>
        <w:pStyle w:val="Listeafsnit"/>
        <w:ind w:left="644"/>
        <w:contextualSpacing/>
        <w:rPr>
          <w:sz w:val="24"/>
          <w:szCs w:val="24"/>
        </w:rPr>
      </w:pPr>
      <w:r>
        <w:rPr>
          <w:sz w:val="24"/>
          <w:szCs w:val="24"/>
        </w:rPr>
        <w:t>Byrådet godkendte for nogle år siden opførelsen af ny hal til 75 mio. kr. hvoraf de bevilgede 39 mio. kr., så der mangler stadig en del finansiering, som de selv er i gang med at finde.</w:t>
      </w:r>
    </w:p>
    <w:p w:rsidR="004237CB" w:rsidRDefault="004237CB" w:rsidP="00310A4A">
      <w:pPr>
        <w:pStyle w:val="Listeafsnit"/>
        <w:ind w:left="644"/>
        <w:contextualSpacing/>
        <w:rPr>
          <w:sz w:val="24"/>
          <w:szCs w:val="24"/>
        </w:rPr>
      </w:pPr>
      <w:r>
        <w:rPr>
          <w:sz w:val="24"/>
          <w:szCs w:val="24"/>
        </w:rPr>
        <w:t>Tegningerne til den nye hal er dog færdige og den kommer til at være i ét niveau med cafeteriaet som omdrejningspunkt. Alt bliver bygget/lavet med tilgængelighed for øje og 2 af omklædningsrummene bliver særlig handicapvenlige. Når først de går i gang med byggeriet tager det 1½-2 år, før hallen står færdig.</w:t>
      </w:r>
    </w:p>
    <w:p w:rsidR="004237CB" w:rsidRDefault="004237CB" w:rsidP="00310A4A">
      <w:pPr>
        <w:pStyle w:val="Listeafsnit"/>
        <w:ind w:left="644"/>
        <w:contextualSpacing/>
        <w:rPr>
          <w:sz w:val="24"/>
          <w:szCs w:val="24"/>
        </w:rPr>
      </w:pPr>
    </w:p>
    <w:p w:rsidR="004237CB" w:rsidRDefault="004237CB" w:rsidP="00310A4A">
      <w:pPr>
        <w:pStyle w:val="Listeafsnit"/>
        <w:ind w:left="644"/>
        <w:contextualSpacing/>
        <w:rPr>
          <w:sz w:val="24"/>
          <w:szCs w:val="24"/>
        </w:rPr>
      </w:pPr>
      <w:r>
        <w:rPr>
          <w:sz w:val="24"/>
          <w:szCs w:val="24"/>
        </w:rPr>
        <w:t>Kenneth opfordrede Janne til at tage til Nykøbing svømmehal for at se deres omklædningsrum med lift, som fungerer meget fint.</w:t>
      </w:r>
    </w:p>
    <w:p w:rsidR="004237CB" w:rsidRDefault="004237CB" w:rsidP="00310A4A">
      <w:pPr>
        <w:pStyle w:val="Listeafsnit"/>
        <w:ind w:left="644"/>
        <w:contextualSpacing/>
        <w:rPr>
          <w:sz w:val="24"/>
          <w:szCs w:val="24"/>
        </w:rPr>
      </w:pPr>
    </w:p>
    <w:p w:rsidR="004237CB" w:rsidRPr="008E38DE" w:rsidRDefault="004237CB" w:rsidP="00310A4A">
      <w:pPr>
        <w:pStyle w:val="Listeafsnit"/>
        <w:ind w:left="644"/>
        <w:contextualSpacing/>
        <w:rPr>
          <w:rFonts w:asciiTheme="minorHAnsi" w:hAnsiTheme="minorHAnsi"/>
          <w:sz w:val="24"/>
          <w:szCs w:val="24"/>
        </w:rPr>
      </w:pPr>
      <w:r>
        <w:rPr>
          <w:sz w:val="24"/>
          <w:szCs w:val="24"/>
        </w:rPr>
        <w:t>Det blev aftalt, at Janne sender tegningerne til Kenneth med henblik på tilgængelighed/ handicapvenlig, så der ikke bliver foretaget fejlbyggeri, som så skal lave</w:t>
      </w:r>
      <w:r w:rsidR="00704FE1">
        <w:rPr>
          <w:sz w:val="24"/>
          <w:szCs w:val="24"/>
        </w:rPr>
        <w:t>s</w:t>
      </w:r>
      <w:r>
        <w:rPr>
          <w:sz w:val="24"/>
          <w:szCs w:val="24"/>
        </w:rPr>
        <w:t xml:space="preserve"> om efterfølgende.</w:t>
      </w:r>
    </w:p>
    <w:p w:rsidR="00310A4A" w:rsidRDefault="00310A4A" w:rsidP="00310A4A">
      <w:pPr>
        <w:pStyle w:val="Listeafsnit"/>
        <w:ind w:left="644"/>
        <w:rPr>
          <w:sz w:val="28"/>
          <w:szCs w:val="28"/>
        </w:rPr>
      </w:pPr>
    </w:p>
    <w:p w:rsidR="008E38DE" w:rsidRDefault="008E38DE" w:rsidP="00310A4A">
      <w:pPr>
        <w:pStyle w:val="Listeafsnit"/>
        <w:ind w:left="644"/>
        <w:rPr>
          <w:sz w:val="28"/>
          <w:szCs w:val="28"/>
        </w:rPr>
      </w:pPr>
    </w:p>
    <w:p w:rsidR="00310A4A" w:rsidRDefault="00310A4A" w:rsidP="00310A4A">
      <w:pPr>
        <w:pStyle w:val="Listeafsnit"/>
        <w:numPr>
          <w:ilvl w:val="0"/>
          <w:numId w:val="16"/>
        </w:numPr>
        <w:spacing w:after="200" w:line="600" w:lineRule="auto"/>
        <w:contextualSpacing/>
        <w:rPr>
          <w:sz w:val="28"/>
          <w:szCs w:val="28"/>
        </w:rPr>
      </w:pPr>
      <w:r>
        <w:rPr>
          <w:sz w:val="28"/>
          <w:szCs w:val="28"/>
        </w:rPr>
        <w:t>GODKENDELSE AF DAGSORDEN</w:t>
      </w:r>
    </w:p>
    <w:p w:rsidR="00704FE1" w:rsidRPr="00704FE1" w:rsidRDefault="00704FE1" w:rsidP="00704FE1">
      <w:pPr>
        <w:pStyle w:val="Listeafsnit"/>
        <w:spacing w:after="200" w:line="600" w:lineRule="auto"/>
        <w:ind w:left="644"/>
        <w:contextualSpacing/>
        <w:rPr>
          <w:sz w:val="24"/>
          <w:szCs w:val="24"/>
        </w:rPr>
      </w:pPr>
      <w:r>
        <w:rPr>
          <w:sz w:val="24"/>
          <w:szCs w:val="24"/>
        </w:rPr>
        <w:t>Dagsorden godkendt.</w:t>
      </w:r>
    </w:p>
    <w:p w:rsidR="00310A4A" w:rsidRDefault="00310A4A" w:rsidP="00310A4A">
      <w:pPr>
        <w:pStyle w:val="Listeafsnit"/>
        <w:numPr>
          <w:ilvl w:val="0"/>
          <w:numId w:val="16"/>
        </w:numPr>
        <w:spacing w:after="200" w:line="600" w:lineRule="auto"/>
        <w:contextualSpacing/>
        <w:rPr>
          <w:sz w:val="28"/>
          <w:szCs w:val="28"/>
        </w:rPr>
      </w:pPr>
      <w:r>
        <w:rPr>
          <w:sz w:val="28"/>
          <w:szCs w:val="28"/>
        </w:rPr>
        <w:t xml:space="preserve">GODKENDELSE AF REFERAT FRA MØDE D. 25.2.2019. </w:t>
      </w:r>
    </w:p>
    <w:p w:rsidR="00704FE1" w:rsidRDefault="00704FE1" w:rsidP="00704FE1">
      <w:pPr>
        <w:pStyle w:val="Listeafsnit"/>
        <w:spacing w:after="200" w:line="600" w:lineRule="auto"/>
        <w:ind w:left="644"/>
        <w:contextualSpacing/>
        <w:rPr>
          <w:sz w:val="24"/>
          <w:szCs w:val="24"/>
        </w:rPr>
      </w:pPr>
      <w:r w:rsidRPr="00704FE1">
        <w:rPr>
          <w:sz w:val="24"/>
          <w:szCs w:val="24"/>
        </w:rPr>
        <w:t>Referat godkendt.</w:t>
      </w:r>
    </w:p>
    <w:p w:rsidR="00704FE1" w:rsidRPr="00704FE1" w:rsidRDefault="00704FE1" w:rsidP="00704FE1">
      <w:pPr>
        <w:pStyle w:val="Listeafsnit"/>
        <w:spacing w:after="200" w:line="600" w:lineRule="auto"/>
        <w:ind w:left="644"/>
        <w:contextualSpacing/>
        <w:rPr>
          <w:sz w:val="24"/>
          <w:szCs w:val="24"/>
        </w:rPr>
      </w:pPr>
    </w:p>
    <w:p w:rsidR="00310A4A" w:rsidRDefault="00310A4A" w:rsidP="00310A4A">
      <w:pPr>
        <w:pStyle w:val="Listeafsnit"/>
        <w:numPr>
          <w:ilvl w:val="0"/>
          <w:numId w:val="16"/>
        </w:numPr>
        <w:contextualSpacing/>
        <w:rPr>
          <w:sz w:val="28"/>
          <w:szCs w:val="28"/>
        </w:rPr>
      </w:pPr>
      <w:r>
        <w:rPr>
          <w:sz w:val="28"/>
          <w:szCs w:val="28"/>
        </w:rPr>
        <w:t>ORIENTERING FRA FORMANDEN OG HANDICAPRÅDETS MEDLEMMER</w:t>
      </w:r>
    </w:p>
    <w:p w:rsidR="00704FE1" w:rsidRDefault="00704FE1" w:rsidP="00704FE1">
      <w:pPr>
        <w:pStyle w:val="Listeafsnit"/>
        <w:ind w:left="644"/>
        <w:contextualSpacing/>
        <w:rPr>
          <w:sz w:val="24"/>
          <w:szCs w:val="24"/>
        </w:rPr>
      </w:pPr>
      <w:r w:rsidRPr="007B1E0D">
        <w:rPr>
          <w:sz w:val="24"/>
          <w:szCs w:val="24"/>
          <w:u w:val="single"/>
        </w:rPr>
        <w:t>Kenneth</w:t>
      </w:r>
      <w:r>
        <w:rPr>
          <w:sz w:val="24"/>
          <w:szCs w:val="24"/>
        </w:rPr>
        <w:t xml:space="preserve"> var i Nykøbing Hallen for et par uger siden og kunne konstatere, at der fortsat ikke er indvendigt håndtag / stang på døren til handicaptoilettet. Til gengæld er det blevet lavet på handicaptoilettet på hovedbiblioteket.</w:t>
      </w:r>
    </w:p>
    <w:p w:rsidR="00704FE1" w:rsidRDefault="00704FE1" w:rsidP="00704FE1">
      <w:pPr>
        <w:pStyle w:val="Listeafsnit"/>
        <w:ind w:left="644"/>
        <w:contextualSpacing/>
        <w:rPr>
          <w:sz w:val="24"/>
          <w:szCs w:val="24"/>
        </w:rPr>
      </w:pPr>
    </w:p>
    <w:p w:rsidR="00704FE1" w:rsidRDefault="007B1E0D" w:rsidP="00704FE1">
      <w:pPr>
        <w:pStyle w:val="Listeafsnit"/>
        <w:ind w:left="644"/>
        <w:contextualSpacing/>
        <w:rPr>
          <w:sz w:val="24"/>
          <w:szCs w:val="24"/>
        </w:rPr>
      </w:pPr>
      <w:r>
        <w:rPr>
          <w:sz w:val="24"/>
          <w:szCs w:val="24"/>
          <w:u w:val="single"/>
        </w:rPr>
        <w:t>Bent</w:t>
      </w:r>
      <w:r>
        <w:rPr>
          <w:sz w:val="24"/>
          <w:szCs w:val="24"/>
        </w:rPr>
        <w:t xml:space="preserve"> – det er fortsat et ønske at få brandinspektøren til at komme til et møde med Handicaprådet for at fortælle om nødudgange i kommunale bygninger. Charlotte tager igen kontakt til brandinspektøren.</w:t>
      </w:r>
    </w:p>
    <w:p w:rsidR="007B1E0D" w:rsidRDefault="007B1E0D" w:rsidP="00704FE1">
      <w:pPr>
        <w:pStyle w:val="Listeafsnit"/>
        <w:ind w:left="644"/>
        <w:contextualSpacing/>
        <w:rPr>
          <w:sz w:val="24"/>
          <w:szCs w:val="24"/>
        </w:rPr>
      </w:pPr>
    </w:p>
    <w:p w:rsidR="007B1E0D" w:rsidRPr="007B1E0D" w:rsidRDefault="007B1E0D" w:rsidP="00704FE1">
      <w:pPr>
        <w:pStyle w:val="Listeafsnit"/>
        <w:ind w:left="644"/>
        <w:contextualSpacing/>
        <w:rPr>
          <w:sz w:val="24"/>
          <w:szCs w:val="24"/>
        </w:rPr>
      </w:pPr>
      <w:r>
        <w:rPr>
          <w:sz w:val="24"/>
          <w:szCs w:val="24"/>
          <w:u w:val="single"/>
        </w:rPr>
        <w:t>Pedro</w:t>
      </w:r>
      <w:r>
        <w:rPr>
          <w:sz w:val="24"/>
          <w:szCs w:val="24"/>
        </w:rPr>
        <w:t>: Lederen af Guldborgsund Handicap, Jørgen Svendsen har opsagt sin stilling med udgangen af maj måned. Han tiltræder en stilling som centerleder i Københavns Kommune.</w:t>
      </w:r>
    </w:p>
    <w:p w:rsidR="00310A4A" w:rsidRDefault="00310A4A" w:rsidP="00310A4A">
      <w:pPr>
        <w:pStyle w:val="Listeafsnit"/>
        <w:rPr>
          <w:sz w:val="28"/>
          <w:szCs w:val="28"/>
        </w:rPr>
      </w:pPr>
    </w:p>
    <w:p w:rsidR="00310A4A" w:rsidRDefault="00310A4A" w:rsidP="00310A4A">
      <w:pPr>
        <w:pStyle w:val="Listeafsnit"/>
        <w:numPr>
          <w:ilvl w:val="0"/>
          <w:numId w:val="16"/>
        </w:numPr>
        <w:spacing w:after="200"/>
        <w:contextualSpacing/>
        <w:rPr>
          <w:sz w:val="24"/>
          <w:szCs w:val="24"/>
        </w:rPr>
      </w:pPr>
      <w:r>
        <w:rPr>
          <w:sz w:val="28"/>
          <w:szCs w:val="28"/>
        </w:rPr>
        <w:t>DRØFTELSESPUNKTER</w:t>
      </w:r>
    </w:p>
    <w:p w:rsidR="00310A4A" w:rsidRPr="0041134F" w:rsidRDefault="00310A4A" w:rsidP="00310A4A">
      <w:pPr>
        <w:pStyle w:val="Listeafsnit"/>
        <w:numPr>
          <w:ilvl w:val="0"/>
          <w:numId w:val="17"/>
        </w:numPr>
        <w:spacing w:after="200" w:line="276" w:lineRule="auto"/>
        <w:contextualSpacing/>
        <w:rPr>
          <w:sz w:val="24"/>
          <w:szCs w:val="24"/>
        </w:rPr>
      </w:pPr>
      <w:r>
        <w:rPr>
          <w:sz w:val="28"/>
          <w:szCs w:val="28"/>
        </w:rPr>
        <w:t>Nyt fra Folkeoplysningsudvalget v/Bent Munch</w:t>
      </w:r>
    </w:p>
    <w:p w:rsidR="0041134F" w:rsidRDefault="0041134F" w:rsidP="0041134F">
      <w:pPr>
        <w:spacing w:after="200" w:line="276" w:lineRule="auto"/>
        <w:ind w:left="1080"/>
        <w:contextualSpacing/>
        <w:rPr>
          <w:rFonts w:asciiTheme="minorHAnsi" w:hAnsiTheme="minorHAnsi" w:cstheme="minorHAnsi"/>
          <w:sz w:val="24"/>
        </w:rPr>
      </w:pPr>
      <w:r>
        <w:rPr>
          <w:rFonts w:asciiTheme="minorHAnsi" w:hAnsiTheme="minorHAnsi" w:cstheme="minorHAnsi"/>
          <w:sz w:val="24"/>
        </w:rPr>
        <w:t>Folkeoplysningsudvalget består af 15 medlemmer.</w:t>
      </w:r>
    </w:p>
    <w:p w:rsidR="0041134F" w:rsidRDefault="0041134F" w:rsidP="0041134F">
      <w:pPr>
        <w:spacing w:after="200" w:line="276" w:lineRule="auto"/>
        <w:ind w:left="1080"/>
        <w:contextualSpacing/>
        <w:rPr>
          <w:rFonts w:asciiTheme="minorHAnsi" w:hAnsiTheme="minorHAnsi" w:cstheme="minorHAnsi"/>
          <w:sz w:val="24"/>
        </w:rPr>
      </w:pPr>
      <w:r>
        <w:rPr>
          <w:rFonts w:asciiTheme="minorHAnsi" w:hAnsiTheme="minorHAnsi" w:cstheme="minorHAnsi"/>
          <w:sz w:val="24"/>
        </w:rPr>
        <w:t>Generelt vedrører møderne ikke meget, der omhandler handicapområdet. Meget af de daglige ting er foreninger, der søger om optagelse og administrationen af disse foreninger. I år er der lavet regler i forhold til at føre tilsyn med foreningerne, og det er drøftet hvor ofte og hvad, der skal føres tilsyn med. Alle foreninger vil dog tilbydes et ”serviceeftersyn” i forhold til at opfylde kravet fra Folkeoplysningsloven.</w:t>
      </w:r>
    </w:p>
    <w:p w:rsidR="0041134F" w:rsidRDefault="0041134F" w:rsidP="0041134F">
      <w:pPr>
        <w:spacing w:after="200" w:line="276" w:lineRule="auto"/>
        <w:ind w:left="1080"/>
        <w:contextualSpacing/>
        <w:rPr>
          <w:rFonts w:asciiTheme="minorHAnsi" w:hAnsiTheme="minorHAnsi" w:cstheme="minorHAnsi"/>
          <w:sz w:val="24"/>
        </w:rPr>
      </w:pPr>
      <w:r>
        <w:rPr>
          <w:rFonts w:asciiTheme="minorHAnsi" w:hAnsiTheme="minorHAnsi" w:cstheme="minorHAnsi"/>
          <w:sz w:val="24"/>
        </w:rPr>
        <w:t>I februar var der et åbent møde om fremtidens folkeoplysning, og der mødte mange borgere op til mødet. Noget af det, der blev diskuteret var, hvad der kræves for at blive optaget.</w:t>
      </w:r>
    </w:p>
    <w:p w:rsidR="0041134F" w:rsidRDefault="0041134F" w:rsidP="0041134F">
      <w:pPr>
        <w:spacing w:after="200" w:line="276" w:lineRule="auto"/>
        <w:ind w:left="1080"/>
        <w:contextualSpacing/>
        <w:rPr>
          <w:rFonts w:asciiTheme="minorHAnsi" w:hAnsiTheme="minorHAnsi" w:cstheme="minorHAnsi"/>
          <w:sz w:val="24"/>
        </w:rPr>
      </w:pPr>
      <w:r>
        <w:rPr>
          <w:rFonts w:asciiTheme="minorHAnsi" w:hAnsiTheme="minorHAnsi" w:cstheme="minorHAnsi"/>
          <w:sz w:val="24"/>
        </w:rPr>
        <w:t>Der blev nedsat en arbejdsgruppe, som skal arbejde videre med de forslag, der kom frem på mødet og når de er færdige med dette arbejde, sendes det i høring.</w:t>
      </w:r>
    </w:p>
    <w:p w:rsidR="0041134F" w:rsidRDefault="0041134F" w:rsidP="0041134F">
      <w:pPr>
        <w:spacing w:after="200" w:line="276" w:lineRule="auto"/>
        <w:ind w:left="1080"/>
        <w:contextualSpacing/>
        <w:rPr>
          <w:rFonts w:asciiTheme="minorHAnsi" w:hAnsiTheme="minorHAnsi" w:cstheme="minorHAnsi"/>
          <w:sz w:val="24"/>
        </w:rPr>
      </w:pPr>
      <w:r>
        <w:rPr>
          <w:rFonts w:asciiTheme="minorHAnsi" w:hAnsiTheme="minorHAnsi" w:cstheme="minorHAnsi"/>
          <w:sz w:val="24"/>
        </w:rPr>
        <w:t>Èt af forslagene var f.eks. at der skal være tilgængelighed i alle bygninger, hvor der er foreningsarbejde.</w:t>
      </w:r>
    </w:p>
    <w:p w:rsidR="0041134F" w:rsidRPr="0041134F" w:rsidRDefault="0041134F" w:rsidP="0041134F">
      <w:pPr>
        <w:spacing w:after="200" w:line="276" w:lineRule="auto"/>
        <w:ind w:left="1080"/>
        <w:contextualSpacing/>
        <w:rPr>
          <w:rFonts w:asciiTheme="minorHAnsi" w:hAnsiTheme="minorHAnsi" w:cstheme="minorHAnsi"/>
          <w:sz w:val="24"/>
        </w:rPr>
      </w:pPr>
      <w:r>
        <w:rPr>
          <w:rFonts w:asciiTheme="minorHAnsi" w:hAnsiTheme="minorHAnsi" w:cstheme="minorHAnsi"/>
          <w:sz w:val="24"/>
        </w:rPr>
        <w:t>Den 25.4.2019, var der møde i Folkeoplysningsudvalget, hvor drift- og anlægsønsker for 2020-2023 blev drøftet, og hvor alt, hvad der har med handicaptilgængelighed at gøre, får 1. prioritet.</w:t>
      </w:r>
    </w:p>
    <w:p w:rsidR="00310A4A" w:rsidRPr="00745862" w:rsidRDefault="00310A4A" w:rsidP="00310A4A">
      <w:pPr>
        <w:pStyle w:val="Listeafsnit"/>
        <w:numPr>
          <w:ilvl w:val="0"/>
          <w:numId w:val="17"/>
        </w:numPr>
        <w:spacing w:after="200" w:line="276" w:lineRule="auto"/>
        <w:contextualSpacing/>
        <w:rPr>
          <w:sz w:val="24"/>
          <w:szCs w:val="24"/>
        </w:rPr>
      </w:pPr>
      <w:r>
        <w:rPr>
          <w:sz w:val="28"/>
          <w:szCs w:val="28"/>
        </w:rPr>
        <w:t>Handicaprådets Årsrapport 2018 v/Kenneth Nielsen</w:t>
      </w:r>
    </w:p>
    <w:p w:rsidR="00745862" w:rsidRPr="00745862" w:rsidRDefault="00745862" w:rsidP="00745862">
      <w:pPr>
        <w:spacing w:after="200" w:line="276" w:lineRule="auto"/>
        <w:ind w:left="1080"/>
        <w:contextualSpacing/>
        <w:rPr>
          <w:rFonts w:asciiTheme="minorHAnsi" w:hAnsiTheme="minorHAnsi" w:cstheme="minorHAnsi"/>
          <w:sz w:val="24"/>
        </w:rPr>
      </w:pPr>
      <w:r>
        <w:rPr>
          <w:rFonts w:asciiTheme="minorHAnsi" w:hAnsiTheme="minorHAnsi" w:cstheme="minorHAnsi"/>
          <w:sz w:val="24"/>
        </w:rPr>
        <w:t>Der var ikke yderligere bemærkninger til årsrapporten, som lægges på hjemmesiden.</w:t>
      </w:r>
    </w:p>
    <w:p w:rsidR="00310A4A" w:rsidRDefault="00310A4A" w:rsidP="00310A4A">
      <w:pPr>
        <w:pStyle w:val="Listeafsnit"/>
        <w:ind w:left="1440"/>
        <w:rPr>
          <w:sz w:val="24"/>
          <w:szCs w:val="24"/>
        </w:rPr>
      </w:pPr>
    </w:p>
    <w:p w:rsidR="00310A4A" w:rsidRDefault="00310A4A" w:rsidP="00310A4A">
      <w:pPr>
        <w:pStyle w:val="Listeafsnit"/>
        <w:numPr>
          <w:ilvl w:val="1"/>
          <w:numId w:val="16"/>
        </w:numPr>
        <w:spacing w:after="200"/>
        <w:contextualSpacing/>
        <w:rPr>
          <w:sz w:val="28"/>
          <w:szCs w:val="28"/>
        </w:rPr>
      </w:pPr>
      <w:r>
        <w:rPr>
          <w:sz w:val="28"/>
          <w:szCs w:val="28"/>
        </w:rPr>
        <w:t>Handicaprådets arbejdsform.</w:t>
      </w:r>
    </w:p>
    <w:p w:rsidR="00745862" w:rsidRDefault="00745862" w:rsidP="00745862">
      <w:pPr>
        <w:pStyle w:val="Listeafsnit"/>
        <w:spacing w:after="200"/>
        <w:ind w:left="1304"/>
        <w:contextualSpacing/>
        <w:rPr>
          <w:sz w:val="24"/>
          <w:szCs w:val="24"/>
        </w:rPr>
      </w:pPr>
      <w:r>
        <w:rPr>
          <w:sz w:val="24"/>
          <w:szCs w:val="24"/>
        </w:rPr>
        <w:t>Der var en kort drøftelse om receptionen og efterfølgende foredrag som finder sted d. 3.12.2019, hvor Handicapprisen uddeles. Når tiden nærmer sig, skal det aftales, hvem der skal inviteres.</w:t>
      </w:r>
    </w:p>
    <w:p w:rsidR="00745862" w:rsidRPr="00745862" w:rsidRDefault="00745862" w:rsidP="00745862">
      <w:pPr>
        <w:pStyle w:val="Listeafsnit"/>
        <w:spacing w:after="200"/>
        <w:ind w:left="1304"/>
        <w:contextualSpacing/>
        <w:rPr>
          <w:sz w:val="24"/>
          <w:szCs w:val="24"/>
        </w:rPr>
      </w:pPr>
    </w:p>
    <w:p w:rsidR="00310A4A" w:rsidRDefault="00310A4A" w:rsidP="00310A4A">
      <w:pPr>
        <w:pStyle w:val="Listeafsnit"/>
        <w:numPr>
          <w:ilvl w:val="0"/>
          <w:numId w:val="18"/>
        </w:numPr>
        <w:spacing w:after="200"/>
        <w:contextualSpacing/>
        <w:rPr>
          <w:sz w:val="28"/>
          <w:szCs w:val="28"/>
        </w:rPr>
      </w:pPr>
      <w:r>
        <w:rPr>
          <w:sz w:val="28"/>
          <w:szCs w:val="28"/>
        </w:rPr>
        <w:t>Synliggørelse af handicaprådet – orientering til pressen/Facebook</w:t>
      </w:r>
    </w:p>
    <w:p w:rsidR="00310A4A" w:rsidRDefault="00310A4A" w:rsidP="00310A4A">
      <w:pPr>
        <w:pStyle w:val="Listeafsnit"/>
        <w:ind w:left="1440"/>
        <w:rPr>
          <w:sz w:val="28"/>
          <w:szCs w:val="28"/>
        </w:rPr>
      </w:pPr>
    </w:p>
    <w:p w:rsidR="00310A4A" w:rsidRDefault="00310A4A" w:rsidP="00310A4A">
      <w:pPr>
        <w:pStyle w:val="Listeafsnit"/>
        <w:rPr>
          <w:sz w:val="28"/>
          <w:szCs w:val="28"/>
        </w:rPr>
      </w:pPr>
    </w:p>
    <w:p w:rsidR="00745862" w:rsidRDefault="00745862" w:rsidP="00310A4A">
      <w:pPr>
        <w:pStyle w:val="Listeafsnit"/>
        <w:rPr>
          <w:sz w:val="28"/>
          <w:szCs w:val="28"/>
        </w:rPr>
      </w:pPr>
    </w:p>
    <w:p w:rsidR="00310A4A" w:rsidRDefault="00310A4A" w:rsidP="00310A4A">
      <w:pPr>
        <w:pStyle w:val="Listeafsnit"/>
        <w:numPr>
          <w:ilvl w:val="0"/>
          <w:numId w:val="16"/>
        </w:numPr>
        <w:spacing w:after="200" w:line="360" w:lineRule="auto"/>
        <w:contextualSpacing/>
        <w:rPr>
          <w:sz w:val="28"/>
          <w:szCs w:val="28"/>
        </w:rPr>
      </w:pPr>
      <w:r>
        <w:rPr>
          <w:sz w:val="28"/>
          <w:szCs w:val="28"/>
        </w:rPr>
        <w:t xml:space="preserve">EVENTUELT. </w:t>
      </w:r>
    </w:p>
    <w:p w:rsidR="00745862" w:rsidRDefault="00745862" w:rsidP="00745862">
      <w:pPr>
        <w:pStyle w:val="Listeafsnit"/>
        <w:spacing w:after="200" w:line="360" w:lineRule="auto"/>
        <w:ind w:left="644"/>
        <w:contextualSpacing/>
        <w:rPr>
          <w:sz w:val="24"/>
          <w:szCs w:val="24"/>
        </w:rPr>
      </w:pPr>
      <w:r>
        <w:rPr>
          <w:sz w:val="24"/>
          <w:szCs w:val="24"/>
          <w:u w:val="single"/>
        </w:rPr>
        <w:t>Birthe</w:t>
      </w:r>
      <w:r>
        <w:rPr>
          <w:sz w:val="24"/>
          <w:szCs w:val="24"/>
        </w:rPr>
        <w:t xml:space="preserve">: Inden for autismeområdet har vi nogle mennesker, der sidder i almindeligt fængsel, hvilket giver nogle store udfordringer. </w:t>
      </w:r>
    </w:p>
    <w:p w:rsidR="00D55DE9" w:rsidRDefault="00D55DE9" w:rsidP="00745862">
      <w:pPr>
        <w:pStyle w:val="Listeafsnit"/>
        <w:spacing w:after="200" w:line="360" w:lineRule="auto"/>
        <w:ind w:left="644"/>
        <w:contextualSpacing/>
        <w:rPr>
          <w:sz w:val="24"/>
          <w:szCs w:val="24"/>
        </w:rPr>
      </w:pPr>
    </w:p>
    <w:p w:rsidR="00D55DE9" w:rsidRDefault="00D55DE9" w:rsidP="00745862">
      <w:pPr>
        <w:pStyle w:val="Listeafsnit"/>
        <w:spacing w:after="200" w:line="360" w:lineRule="auto"/>
        <w:ind w:left="644"/>
        <w:contextualSpacing/>
        <w:rPr>
          <w:sz w:val="24"/>
          <w:szCs w:val="24"/>
        </w:rPr>
      </w:pPr>
      <w:r>
        <w:rPr>
          <w:sz w:val="24"/>
          <w:szCs w:val="24"/>
          <w:u w:val="single"/>
        </w:rPr>
        <w:t>Susan:</w:t>
      </w:r>
      <w:r>
        <w:rPr>
          <w:sz w:val="24"/>
          <w:szCs w:val="24"/>
        </w:rPr>
        <w:t xml:space="preserve"> På landsplan er der startet en ny bevægelse af forældre til børn og unge med handicap. De gør allerede nu et meget stort arbejde. Susan sender yderligere materiale ud til Handicaprådet.</w:t>
      </w:r>
    </w:p>
    <w:p w:rsidR="00D55DE9" w:rsidRPr="00D55DE9" w:rsidRDefault="00D55DE9" w:rsidP="00745862">
      <w:pPr>
        <w:pStyle w:val="Listeafsnit"/>
        <w:spacing w:after="200" w:line="360" w:lineRule="auto"/>
        <w:ind w:left="644"/>
        <w:contextualSpacing/>
        <w:rPr>
          <w:sz w:val="24"/>
          <w:szCs w:val="24"/>
        </w:rPr>
      </w:pPr>
    </w:p>
    <w:p w:rsidR="00310A4A" w:rsidRDefault="00310A4A" w:rsidP="00310A4A">
      <w:pPr>
        <w:pStyle w:val="Listeafsnit"/>
        <w:numPr>
          <w:ilvl w:val="1"/>
          <w:numId w:val="16"/>
        </w:numPr>
        <w:spacing w:after="200"/>
        <w:contextualSpacing/>
        <w:rPr>
          <w:sz w:val="28"/>
          <w:szCs w:val="28"/>
        </w:rPr>
      </w:pPr>
      <w:r>
        <w:rPr>
          <w:sz w:val="28"/>
          <w:szCs w:val="28"/>
        </w:rPr>
        <w:t xml:space="preserve">Punkter til næste møde </w:t>
      </w:r>
    </w:p>
    <w:p w:rsidR="00D55DE9" w:rsidRPr="00D55DE9" w:rsidRDefault="00D55DE9" w:rsidP="00D55DE9">
      <w:pPr>
        <w:spacing w:after="200"/>
        <w:ind w:left="720"/>
        <w:contextualSpacing/>
        <w:rPr>
          <w:rFonts w:asciiTheme="minorHAnsi" w:hAnsiTheme="minorHAnsi" w:cstheme="minorHAnsi"/>
          <w:sz w:val="24"/>
        </w:rPr>
      </w:pPr>
      <w:r>
        <w:rPr>
          <w:rFonts w:asciiTheme="minorHAnsi" w:hAnsiTheme="minorHAnsi" w:cstheme="minorHAnsi"/>
          <w:sz w:val="24"/>
        </w:rPr>
        <w:t>Intet.</w:t>
      </w:r>
      <w:bookmarkStart w:id="0" w:name="_GoBack"/>
      <w:bookmarkEnd w:id="0"/>
    </w:p>
    <w:p w:rsidR="008E144D" w:rsidRPr="008E144D" w:rsidRDefault="008E144D" w:rsidP="00745862">
      <w:pPr>
        <w:pStyle w:val="Overskrift1"/>
        <w:ind w:left="720"/>
        <w:rPr>
          <w:szCs w:val="18"/>
        </w:rPr>
      </w:pPr>
    </w:p>
    <w:sectPr w:rsidR="008E144D" w:rsidRPr="008E144D" w:rsidSect="00A0128F">
      <w:headerReference w:type="first" r:id="rId24"/>
      <w:footerReference w:type="first" r:id="rId25"/>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3B" w:rsidRDefault="00A76E3B">
      <w:pPr>
        <w:pStyle w:val="Fodnotetekst"/>
      </w:pPr>
      <w:r>
        <w:separator/>
      </w:r>
    </w:p>
  </w:endnote>
  <w:endnote w:type="continuationSeparator" w:id="0">
    <w:p w:rsidR="00A76E3B" w:rsidRDefault="00A76E3B">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B" w:rsidRDefault="008F4F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8F4F0B" w:rsidRDefault="008F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B" w:rsidRDefault="008F4F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56E25">
      <w:rPr>
        <w:rStyle w:val="Sidetal"/>
        <w:noProof/>
      </w:rPr>
      <w:t>4</w:t>
    </w:r>
    <w:r>
      <w:rPr>
        <w:rStyle w:val="Sidetal"/>
      </w:rPr>
      <w:fldChar w:fldCharType="end"/>
    </w:r>
  </w:p>
  <w:p w:rsidR="008F4F0B" w:rsidRDefault="008F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B" w:rsidRDefault="008F4F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3B" w:rsidRDefault="00A76E3B">
      <w:pPr>
        <w:pStyle w:val="Fodnotetekst"/>
      </w:pPr>
      <w:r>
        <w:separator/>
      </w:r>
    </w:p>
  </w:footnote>
  <w:footnote w:type="continuationSeparator" w:id="0">
    <w:p w:rsidR="00A76E3B" w:rsidRDefault="00A76E3B">
      <w:pPr>
        <w:pStyle w:val="Fodno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B" w:rsidRDefault="00A76E3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61.6pt;margin-top:109.7pt;width:59.5pt;height:60.55pt;z-index:251657216;mso-position-horizontal-relative:page;mso-position-vertical-relative:page" filled="f" stroked="f">
          <v:textbox style="mso-next-textbox:#_x0000_s2049" inset="0,0,0,0">
            <w:txbxContent>
              <w:p w:rsidR="008F4F0B" w:rsidRPr="006B4ABD" w:rsidRDefault="008F4F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56E25">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056E25">
                  <w:rPr>
                    <w:rStyle w:val="Sidetal"/>
                    <w:noProof/>
                  </w:rPr>
                  <w:t>4</w:t>
                </w:r>
                <w:r>
                  <w:rPr>
                    <w:rStyle w:val="Sidetal"/>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B" w:rsidRDefault="008F4F0B">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B" w:rsidRDefault="008F4F0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8E85BF7"/>
    <w:multiLevelType w:val="multilevel"/>
    <w:tmpl w:val="D8908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 w15:restartNumberingAfterBreak="0">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7A6024B"/>
    <w:multiLevelType w:val="hybridMultilevel"/>
    <w:tmpl w:val="E208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706766"/>
    <w:multiLevelType w:val="hybridMultilevel"/>
    <w:tmpl w:val="5B9CCAA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0" w15:restartNumberingAfterBreak="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9BE77FB"/>
    <w:multiLevelType w:val="hybridMultilevel"/>
    <w:tmpl w:val="73527EA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5" w15:restartNumberingAfterBreak="0">
    <w:nsid w:val="70DE52F2"/>
    <w:multiLevelType w:val="multilevel"/>
    <w:tmpl w:val="58D0951E"/>
    <w:lvl w:ilvl="0">
      <w:start w:val="1"/>
      <w:numFmt w:val="decimal"/>
      <w:lvlText w:val="%1"/>
      <w:lvlJc w:val="left"/>
      <w:pPr>
        <w:ind w:left="644" w:hanging="360"/>
      </w:pPr>
      <w:rPr>
        <w:rFonts w:asciiTheme="minorHAnsi" w:eastAsiaTheme="minorHAnsi" w:hAnsiTheme="minorHAnsi" w:cstheme="minorBidi"/>
        <w:sz w:val="28"/>
        <w:szCs w:val="28"/>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6"/>
  </w:num>
  <w:num w:numId="5">
    <w:abstractNumId w:val="7"/>
  </w:num>
  <w:num w:numId="6">
    <w:abstractNumId w:val="17"/>
  </w:num>
  <w:num w:numId="7">
    <w:abstractNumId w:val="5"/>
  </w:num>
  <w:num w:numId="8">
    <w:abstractNumId w:val="11"/>
  </w:num>
  <w:num w:numId="9">
    <w:abstractNumId w:val="8"/>
  </w:num>
  <w:num w:numId="10">
    <w:abstractNumId w:val="4"/>
  </w:num>
  <w:num w:numId="11">
    <w:abstractNumId w:val="13"/>
  </w:num>
  <w:num w:numId="12">
    <w:abstractNumId w:val="12"/>
  </w:num>
  <w:num w:numId="13">
    <w:abstractNumId w:val="10"/>
  </w:num>
  <w:num w:numId="14">
    <w:abstractNumId w:val="1"/>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OfficeInstanceGUID" w:val="{B8876166-DA34-4CD8-9111-9B4B172D3980}"/>
  </w:docVars>
  <w:rsids>
    <w:rsidRoot w:val="002A3DDF"/>
    <w:rsid w:val="00014EAC"/>
    <w:rsid w:val="000172D3"/>
    <w:rsid w:val="0001767F"/>
    <w:rsid w:val="00024E8E"/>
    <w:rsid w:val="00025BE1"/>
    <w:rsid w:val="00030E35"/>
    <w:rsid w:val="00054C04"/>
    <w:rsid w:val="00056E25"/>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3622F"/>
    <w:rsid w:val="00240AAA"/>
    <w:rsid w:val="00242A94"/>
    <w:rsid w:val="00251DEB"/>
    <w:rsid w:val="00255137"/>
    <w:rsid w:val="002664FF"/>
    <w:rsid w:val="00270F89"/>
    <w:rsid w:val="002736E5"/>
    <w:rsid w:val="002816B2"/>
    <w:rsid w:val="00284A73"/>
    <w:rsid w:val="00286764"/>
    <w:rsid w:val="00287577"/>
    <w:rsid w:val="00291763"/>
    <w:rsid w:val="002A0806"/>
    <w:rsid w:val="002A3DDF"/>
    <w:rsid w:val="002A47F6"/>
    <w:rsid w:val="002C0ED5"/>
    <w:rsid w:val="002D1056"/>
    <w:rsid w:val="002D13A0"/>
    <w:rsid w:val="002D4719"/>
    <w:rsid w:val="002D74AE"/>
    <w:rsid w:val="002E1BE9"/>
    <w:rsid w:val="002E1D33"/>
    <w:rsid w:val="002F6CCA"/>
    <w:rsid w:val="003020C0"/>
    <w:rsid w:val="00305A4A"/>
    <w:rsid w:val="00310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1514"/>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4A8A"/>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134F"/>
    <w:rsid w:val="0041206E"/>
    <w:rsid w:val="00412270"/>
    <w:rsid w:val="00413A30"/>
    <w:rsid w:val="0041459F"/>
    <w:rsid w:val="00414816"/>
    <w:rsid w:val="00415F31"/>
    <w:rsid w:val="004167C3"/>
    <w:rsid w:val="004217F9"/>
    <w:rsid w:val="004237CB"/>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55E8F"/>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25B5"/>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4FE1"/>
    <w:rsid w:val="007062FE"/>
    <w:rsid w:val="0071194B"/>
    <w:rsid w:val="00725B3C"/>
    <w:rsid w:val="00727967"/>
    <w:rsid w:val="00730A1F"/>
    <w:rsid w:val="0073154E"/>
    <w:rsid w:val="007376BB"/>
    <w:rsid w:val="00740799"/>
    <w:rsid w:val="00745798"/>
    <w:rsid w:val="00745862"/>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1E0D"/>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44D"/>
    <w:rsid w:val="008E1D3E"/>
    <w:rsid w:val="008E2ACB"/>
    <w:rsid w:val="008E2D1C"/>
    <w:rsid w:val="008E30A7"/>
    <w:rsid w:val="008E3537"/>
    <w:rsid w:val="008E38DE"/>
    <w:rsid w:val="008E3DCA"/>
    <w:rsid w:val="008F06B1"/>
    <w:rsid w:val="008F264C"/>
    <w:rsid w:val="008F38C1"/>
    <w:rsid w:val="008F4547"/>
    <w:rsid w:val="008F4F0B"/>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E3B"/>
    <w:rsid w:val="00A76F71"/>
    <w:rsid w:val="00A77A3D"/>
    <w:rsid w:val="00A82C4E"/>
    <w:rsid w:val="00A8591D"/>
    <w:rsid w:val="00A860DC"/>
    <w:rsid w:val="00A9266B"/>
    <w:rsid w:val="00A9724B"/>
    <w:rsid w:val="00AA15A7"/>
    <w:rsid w:val="00AA290C"/>
    <w:rsid w:val="00AA3307"/>
    <w:rsid w:val="00AA7B44"/>
    <w:rsid w:val="00AB0DBE"/>
    <w:rsid w:val="00AB227D"/>
    <w:rsid w:val="00AB353E"/>
    <w:rsid w:val="00AB3EE1"/>
    <w:rsid w:val="00AB486C"/>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29AE"/>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5DE9"/>
    <w:rsid w:val="00D56F7C"/>
    <w:rsid w:val="00D64195"/>
    <w:rsid w:val="00D7530F"/>
    <w:rsid w:val="00D756E2"/>
    <w:rsid w:val="00D80223"/>
    <w:rsid w:val="00D82CFB"/>
    <w:rsid w:val="00D852B7"/>
    <w:rsid w:val="00D9033B"/>
    <w:rsid w:val="00D91846"/>
    <w:rsid w:val="00D95CD6"/>
    <w:rsid w:val="00DA2006"/>
    <w:rsid w:val="00DB4EB7"/>
    <w:rsid w:val="00DB5B9B"/>
    <w:rsid w:val="00DC25A0"/>
    <w:rsid w:val="00DC49E6"/>
    <w:rsid w:val="00DC5744"/>
    <w:rsid w:val="00DC70DA"/>
    <w:rsid w:val="00DD7E0C"/>
    <w:rsid w:val="00DE1459"/>
    <w:rsid w:val="00DE5E37"/>
    <w:rsid w:val="00E00D52"/>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114E3C"/>
  <w15:docId w15:val="{9D52EAAB-3CCA-4FF7-AA2F-1CE0455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01730063">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2.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jan%20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365E6E5C342E4BEA6BD2F35C5D0D0"/>
        <w:category>
          <w:name w:val="Generelt"/>
          <w:gallery w:val="placeholder"/>
        </w:category>
        <w:types>
          <w:type w:val="bbPlcHdr"/>
        </w:types>
        <w:behaviors>
          <w:behavior w:val="content"/>
        </w:behaviors>
        <w:guid w:val="{29BE6F21-D5D3-4304-8AC3-6C7040721500}"/>
      </w:docPartPr>
      <w:docPartBody>
        <w:p w:rsidR="00BB6632" w:rsidRDefault="00773851">
          <w:pPr>
            <w:pStyle w:val="75A365E6E5C342E4BEA6BD2F35C5D0D0"/>
          </w:pPr>
          <w:r>
            <w:rPr>
              <w:rStyle w:val="Pladsholdertekst"/>
            </w:rPr>
            <w:t>Vælg supleant</w:t>
          </w:r>
        </w:p>
      </w:docPartBody>
    </w:docPart>
    <w:docPart>
      <w:docPartPr>
        <w:name w:val="3F61E16B873445AF919E54AA47919BDB"/>
        <w:category>
          <w:name w:val="Generelt"/>
          <w:gallery w:val="placeholder"/>
        </w:category>
        <w:types>
          <w:type w:val="bbPlcHdr"/>
        </w:types>
        <w:behaviors>
          <w:behavior w:val="content"/>
        </w:behaviors>
        <w:guid w:val="{C37CA236-4CEB-4DFA-967D-52E6A5C167B0}"/>
      </w:docPartPr>
      <w:docPartBody>
        <w:p w:rsidR="00BB6632" w:rsidRDefault="00773851">
          <w:pPr>
            <w:pStyle w:val="3F61E16B873445AF919E54AA47919BDB"/>
          </w:pPr>
          <w:r>
            <w:rPr>
              <w:rStyle w:val="Pladsholdertekst"/>
            </w:rPr>
            <w:t>Vælg supleant</w:t>
          </w:r>
        </w:p>
      </w:docPartBody>
    </w:docPart>
    <w:docPart>
      <w:docPartPr>
        <w:name w:val="5BC1FEE373324E6B92D844E17C7DE781"/>
        <w:category>
          <w:name w:val="Generelt"/>
          <w:gallery w:val="placeholder"/>
        </w:category>
        <w:types>
          <w:type w:val="bbPlcHdr"/>
        </w:types>
        <w:behaviors>
          <w:behavior w:val="content"/>
        </w:behaviors>
        <w:guid w:val="{388785B6-5811-47E8-9786-8E1B27133370}"/>
      </w:docPartPr>
      <w:docPartBody>
        <w:p w:rsidR="00BB6632" w:rsidRDefault="00773851">
          <w:pPr>
            <w:pStyle w:val="5BC1FEE373324E6B92D844E17C7DE781"/>
          </w:pPr>
          <w:r>
            <w:rPr>
              <w:rStyle w:val="Pladsholdertekst"/>
            </w:rPr>
            <w:t>Vælg supleant</w:t>
          </w:r>
        </w:p>
      </w:docPartBody>
    </w:docPart>
    <w:docPart>
      <w:docPartPr>
        <w:name w:val="DA4335ADC0C54C5D97DBFF6053049AF9"/>
        <w:category>
          <w:name w:val="Generelt"/>
          <w:gallery w:val="placeholder"/>
        </w:category>
        <w:types>
          <w:type w:val="bbPlcHdr"/>
        </w:types>
        <w:behaviors>
          <w:behavior w:val="content"/>
        </w:behaviors>
        <w:guid w:val="{8DF272E0-1C3C-4CC5-8556-ADD69973B8A0}"/>
      </w:docPartPr>
      <w:docPartBody>
        <w:p w:rsidR="00BB6632" w:rsidRDefault="00773851">
          <w:pPr>
            <w:pStyle w:val="DA4335ADC0C54C5D97DBFF6053049AF9"/>
          </w:pPr>
          <w:r>
            <w:rPr>
              <w:rStyle w:val="Pladsholdertekst"/>
            </w:rPr>
            <w:t>Vælg supleant</w:t>
          </w:r>
        </w:p>
      </w:docPartBody>
    </w:docPart>
    <w:docPart>
      <w:docPartPr>
        <w:name w:val="CF128BD71FE94D54AE314C5374CF58B0"/>
        <w:category>
          <w:name w:val="Generelt"/>
          <w:gallery w:val="placeholder"/>
        </w:category>
        <w:types>
          <w:type w:val="bbPlcHdr"/>
        </w:types>
        <w:behaviors>
          <w:behavior w:val="content"/>
        </w:behaviors>
        <w:guid w:val="{E318335C-2A29-4F89-9030-B028E1DF8781}"/>
      </w:docPartPr>
      <w:docPartBody>
        <w:p w:rsidR="00BB6632" w:rsidRDefault="00773851">
          <w:pPr>
            <w:pStyle w:val="CF128BD71FE94D54AE314C5374CF58B0"/>
          </w:pPr>
          <w:r>
            <w:rPr>
              <w:rStyle w:val="Pladsholdertekst"/>
            </w:rPr>
            <w:t>Vælg supleant</w:t>
          </w:r>
        </w:p>
      </w:docPartBody>
    </w:docPart>
    <w:docPart>
      <w:docPartPr>
        <w:name w:val="7D7F336848B74C328D45CBBBC9DFC75B"/>
        <w:category>
          <w:name w:val="Generelt"/>
          <w:gallery w:val="placeholder"/>
        </w:category>
        <w:types>
          <w:type w:val="bbPlcHdr"/>
        </w:types>
        <w:behaviors>
          <w:behavior w:val="content"/>
        </w:behaviors>
        <w:guid w:val="{E4D1EB80-0E06-4493-81B4-9BDCD01D1113}"/>
      </w:docPartPr>
      <w:docPartBody>
        <w:p w:rsidR="00BB6632" w:rsidRDefault="00773851">
          <w:pPr>
            <w:pStyle w:val="7D7F336848B74C328D45CBBBC9DFC75B"/>
          </w:pPr>
          <w:r>
            <w:rPr>
              <w:rStyle w:val="Pladsholdertekst"/>
            </w:rPr>
            <w:t>Vælg supleant</w:t>
          </w:r>
        </w:p>
      </w:docPartBody>
    </w:docPart>
    <w:docPart>
      <w:docPartPr>
        <w:name w:val="EB8EC14EB3B84483B89A667DBCAAAB2D"/>
        <w:category>
          <w:name w:val="Generelt"/>
          <w:gallery w:val="placeholder"/>
        </w:category>
        <w:types>
          <w:type w:val="bbPlcHdr"/>
        </w:types>
        <w:behaviors>
          <w:behavior w:val="content"/>
        </w:behaviors>
        <w:guid w:val="{F0B6323D-8FDF-4F02-BDC3-C7195143AC4E}"/>
      </w:docPartPr>
      <w:docPartBody>
        <w:p w:rsidR="00BB6632" w:rsidRDefault="00773851">
          <w:pPr>
            <w:pStyle w:val="EB8EC14EB3B84483B89A667DBCAAAB2D"/>
          </w:pPr>
          <w:r>
            <w:rPr>
              <w:rStyle w:val="Pladsholdertekst"/>
            </w:rPr>
            <w:t>Vælg supleant</w:t>
          </w:r>
        </w:p>
      </w:docPartBody>
    </w:docPart>
    <w:docPart>
      <w:docPartPr>
        <w:name w:val="0AC65F148731411C988598DEA8C9F8E1"/>
        <w:category>
          <w:name w:val="Generelt"/>
          <w:gallery w:val="placeholder"/>
        </w:category>
        <w:types>
          <w:type w:val="bbPlcHdr"/>
        </w:types>
        <w:behaviors>
          <w:behavior w:val="content"/>
        </w:behaviors>
        <w:guid w:val="{AE42EDAC-A00D-4BDF-A5B1-5A8166290E7B}"/>
      </w:docPartPr>
      <w:docPartBody>
        <w:p w:rsidR="00BB6632" w:rsidRDefault="00773851">
          <w:pPr>
            <w:pStyle w:val="0AC65F148731411C988598DEA8C9F8E1"/>
          </w:pPr>
          <w:r>
            <w:rPr>
              <w:rStyle w:val="Pladsholdertekst"/>
            </w:rPr>
            <w:t>Vælg supleant</w:t>
          </w:r>
        </w:p>
      </w:docPartBody>
    </w:docPart>
    <w:docPart>
      <w:docPartPr>
        <w:name w:val="7E75D8A92F30410B943B762C56D94146"/>
        <w:category>
          <w:name w:val="Generelt"/>
          <w:gallery w:val="placeholder"/>
        </w:category>
        <w:types>
          <w:type w:val="bbPlcHdr"/>
        </w:types>
        <w:behaviors>
          <w:behavior w:val="content"/>
        </w:behaviors>
        <w:guid w:val="{1DC78A14-1E46-4263-B281-4B4238002F97}"/>
      </w:docPartPr>
      <w:docPartBody>
        <w:p w:rsidR="00B05E5E" w:rsidRDefault="00B05E5E" w:rsidP="00B05E5E">
          <w:pPr>
            <w:pStyle w:val="7E75D8A92F30410B943B762C56D94146"/>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1"/>
    <w:rsid w:val="006D4419"/>
    <w:rsid w:val="00773851"/>
    <w:rsid w:val="00B05E5E"/>
    <w:rsid w:val="00BB66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05E5E"/>
    <w:rPr>
      <w:color w:val="808080"/>
    </w:rPr>
  </w:style>
  <w:style w:type="paragraph" w:customStyle="1" w:styleId="75A365E6E5C342E4BEA6BD2F35C5D0D0">
    <w:name w:val="75A365E6E5C342E4BEA6BD2F35C5D0D0"/>
  </w:style>
  <w:style w:type="paragraph" w:customStyle="1" w:styleId="3F61E16B873445AF919E54AA47919BDB">
    <w:name w:val="3F61E16B873445AF919E54AA47919BDB"/>
  </w:style>
  <w:style w:type="paragraph" w:customStyle="1" w:styleId="5BC1FEE373324E6B92D844E17C7DE781">
    <w:name w:val="5BC1FEE373324E6B92D844E17C7DE781"/>
  </w:style>
  <w:style w:type="paragraph" w:customStyle="1" w:styleId="DA4335ADC0C54C5D97DBFF6053049AF9">
    <w:name w:val="DA4335ADC0C54C5D97DBFF6053049AF9"/>
  </w:style>
  <w:style w:type="paragraph" w:customStyle="1" w:styleId="C6D3F45E7C9A4302898F7F26701ECA3E">
    <w:name w:val="C6D3F45E7C9A4302898F7F26701ECA3E"/>
  </w:style>
  <w:style w:type="paragraph" w:customStyle="1" w:styleId="CF128BD71FE94D54AE314C5374CF58B0">
    <w:name w:val="CF128BD71FE94D54AE314C5374CF58B0"/>
  </w:style>
  <w:style w:type="paragraph" w:customStyle="1" w:styleId="7D7F336848B74C328D45CBBBC9DFC75B">
    <w:name w:val="7D7F336848B74C328D45CBBBC9DFC75B"/>
  </w:style>
  <w:style w:type="paragraph" w:customStyle="1" w:styleId="F12F5113A394405B87AF2306A6EC90CC">
    <w:name w:val="F12F5113A394405B87AF2306A6EC90CC"/>
  </w:style>
  <w:style w:type="paragraph" w:customStyle="1" w:styleId="EB8EC14EB3B84483B89A667DBCAAAB2D">
    <w:name w:val="EB8EC14EB3B84483B89A667DBCAAAB2D"/>
  </w:style>
  <w:style w:type="paragraph" w:customStyle="1" w:styleId="0AC65F148731411C988598DEA8C9F8E1">
    <w:name w:val="0AC65F148731411C988598DEA8C9F8E1"/>
  </w:style>
  <w:style w:type="paragraph" w:customStyle="1" w:styleId="B8E878245B8C4DE59F77D43028583D29">
    <w:name w:val="B8E878245B8C4DE59F77D43028583D29"/>
    <w:rsid w:val="00773851"/>
  </w:style>
  <w:style w:type="paragraph" w:customStyle="1" w:styleId="036D6CF668924A9F8CA951849B0B00D3">
    <w:name w:val="036D6CF668924A9F8CA951849B0B00D3"/>
    <w:rsid w:val="00773851"/>
  </w:style>
  <w:style w:type="paragraph" w:customStyle="1" w:styleId="EDA80B3D6E1A47DFA6F0FA17DCAE2011">
    <w:name w:val="EDA80B3D6E1A47DFA6F0FA17DCAE2011"/>
    <w:rsid w:val="00773851"/>
  </w:style>
  <w:style w:type="paragraph" w:customStyle="1" w:styleId="AD1885E5205E49039EE24F62A8735B4A">
    <w:name w:val="AD1885E5205E49039EE24F62A8735B4A"/>
    <w:rsid w:val="00773851"/>
  </w:style>
  <w:style w:type="paragraph" w:customStyle="1" w:styleId="576B29DE2FA04C3CA2E60924D8AAEB5A">
    <w:name w:val="576B29DE2FA04C3CA2E60924D8AAEB5A"/>
    <w:rsid w:val="00B05E5E"/>
  </w:style>
  <w:style w:type="paragraph" w:customStyle="1" w:styleId="E357E8DE1ACF4D86B2B1096421A418CD">
    <w:name w:val="E357E8DE1ACF4D86B2B1096421A418CD"/>
    <w:rsid w:val="00B05E5E"/>
  </w:style>
  <w:style w:type="paragraph" w:customStyle="1" w:styleId="7E75D8A92F30410B943B762C56D94146">
    <w:name w:val="7E75D8A92F30410B943B762C56D94146"/>
    <w:rsid w:val="00B05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5898-F5EA-4668-8E5E-EE8D80D7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jan 2018</Template>
  <TotalTime>374</TotalTime>
  <Pages>1</Pages>
  <Words>829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Charlotte Christiansen</cp:lastModifiedBy>
  <cp:revision>8</cp:revision>
  <cp:lastPrinted>2013-02-19T06:53:00Z</cp:lastPrinted>
  <dcterms:created xsi:type="dcterms:W3CDTF">2019-02-28T08:06:00Z</dcterms:created>
  <dcterms:modified xsi:type="dcterms:W3CDTF">2019-05-02T15:02:00Z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{946D8107-CC21-42B0-850A-A6A4BDFB1E40}</vt:lpwstr>
  </property>
</Properties>
</file>