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3" w:rsidRPr="00E85716" w:rsidRDefault="004A0423" w:rsidP="004A0423">
      <w:pPr>
        <w:spacing w:after="240"/>
        <w:rPr>
          <w:rFonts w:cs="Arial"/>
          <w:szCs w:val="32"/>
        </w:rPr>
      </w:pPr>
      <w:bookmarkStart w:id="0" w:name="OLE_LINK78"/>
      <w:bookmarkStart w:id="1" w:name="OLE_LINK68"/>
      <w:bookmarkStart w:id="2" w:name="OLE_LINK69"/>
      <w:bookmarkStart w:id="3" w:name="OLE_LINK410"/>
      <w:bookmarkStart w:id="4" w:name="OLE_LINK411"/>
      <w:bookmarkStart w:id="5" w:name="OLE_LINK165"/>
      <w:bookmarkStart w:id="6" w:name="OLE_LINK288"/>
      <w:bookmarkStart w:id="7" w:name="OLE_LINK289"/>
      <w:bookmarkStart w:id="8" w:name="OLE_LINK332"/>
      <w:bookmarkStart w:id="9" w:name="OLE_LINK472"/>
      <w:bookmarkStart w:id="10" w:name="OLE_LINK67"/>
      <w:bookmarkStart w:id="11" w:name="OLE_LINK66"/>
      <w:bookmarkStart w:id="12" w:name="OLE_LINK474"/>
      <w:bookmarkStart w:id="13" w:name="OLE_LINK473"/>
      <w:bookmarkStart w:id="14" w:name="OLE_LINK487"/>
      <w:bookmarkStart w:id="15" w:name="OLE_LINK488"/>
      <w:bookmarkStart w:id="16" w:name="OLE_LINK372"/>
      <w:bookmarkStart w:id="17" w:name="OLE_LINK202"/>
      <w:bookmarkStart w:id="18" w:name="OLE_LINK199"/>
      <w:bookmarkStart w:id="19" w:name="OLE_LINK57"/>
      <w:bookmarkStart w:id="20" w:name="OLE_LINK56"/>
      <w:bookmarkStart w:id="21" w:name="OLE_LINK187"/>
      <w:bookmarkStart w:id="22" w:name="OLE_LINK188"/>
      <w:bookmarkStart w:id="23" w:name="OLE_LINK201"/>
      <w:bookmarkStart w:id="24" w:name="OLE_LINK200"/>
      <w:bookmarkStart w:id="25" w:name="OLE_LINK434"/>
      <w:bookmarkStart w:id="26" w:name="OLE_LINK435"/>
      <w:bookmarkStart w:id="27" w:name="OLE_LINK376"/>
      <w:bookmarkStart w:id="28" w:name="OLE_LINK257"/>
      <w:bookmarkStart w:id="29" w:name="OLE_LINK258"/>
      <w:bookmarkStart w:id="30" w:name="OLE_LINK337"/>
      <w:bookmarkStart w:id="31" w:name="OLE_LINK52"/>
      <w:bookmarkStart w:id="32" w:name="OLE_LINK425"/>
      <w:bookmarkStart w:id="33" w:name="OLE_LINK424"/>
      <w:bookmarkStart w:id="34" w:name="OLE_LINK321"/>
      <w:bookmarkStart w:id="35" w:name="_GoBack"/>
      <w:r w:rsidRPr="00E85716">
        <w:rPr>
          <w:rFonts w:cs="Arial"/>
          <w:szCs w:val="32"/>
        </w:rPr>
        <w:t>Referat af møde i DH Solrød den 30. maj 2018</w:t>
      </w:r>
    </w:p>
    <w:p w:rsidR="004A0423" w:rsidRPr="00E85716" w:rsidRDefault="004A0423" w:rsidP="004A0423">
      <w:pPr>
        <w:rPr>
          <w:rFonts w:cs="Arial"/>
          <w:szCs w:val="32"/>
        </w:rPr>
      </w:pPr>
      <w:r w:rsidRPr="00E85716">
        <w:rPr>
          <w:rFonts w:cs="Arial"/>
          <w:szCs w:val="32"/>
        </w:rPr>
        <w:t xml:space="preserve">Til stede: Arne Nowicki Pedersen, Willy Andersen, Mette Cadovius, Helle Zelasny, Anne Marie </w:t>
      </w:r>
      <w:proofErr w:type="spellStart"/>
      <w:r w:rsidRPr="00E85716">
        <w:rPr>
          <w:rFonts w:cs="Arial"/>
          <w:szCs w:val="32"/>
        </w:rPr>
        <w:t>Zürek</w:t>
      </w:r>
      <w:proofErr w:type="spellEnd"/>
      <w:r w:rsidRPr="00E85716">
        <w:rPr>
          <w:rFonts w:cs="Arial"/>
          <w:szCs w:val="32"/>
        </w:rPr>
        <w:t>, Linda Hoffmann og Joy Nowicki Pedersen (referent). Fraværende: Brian Mørk, Søren Willemoes, Preben Jensen og Søren Løgstrup Poulsen. Referatet sendes til Jan Svendsen.</w:t>
      </w:r>
    </w:p>
    <w:p w:rsidR="004A0423" w:rsidRPr="00E85716" w:rsidRDefault="004A0423" w:rsidP="004A0423">
      <w:pPr>
        <w:spacing w:after="240"/>
        <w:rPr>
          <w:rFonts w:cs="Arial"/>
          <w:szCs w:val="32"/>
        </w:rPr>
      </w:pPr>
    </w:p>
    <w:p w:rsidR="004A0423" w:rsidRPr="00E85716" w:rsidRDefault="004A0423" w:rsidP="004A0423">
      <w:pPr>
        <w:spacing w:after="240"/>
        <w:rPr>
          <w:rFonts w:cs="Arial"/>
          <w:szCs w:val="32"/>
        </w:rPr>
      </w:pPr>
      <w:r w:rsidRPr="00E85716">
        <w:rPr>
          <w:rFonts w:cs="Arial"/>
          <w:szCs w:val="32"/>
        </w:rPr>
        <w:t>Det bemærkes at referentens optagelse sluttede under pkt. 1 I. Resten af mødets punkter er derfor refereret efter referentens og formandens hukommelse (ikke særligt trygt SMIL).</w:t>
      </w:r>
    </w:p>
    <w:p w:rsidR="004A0423" w:rsidRPr="00E85716" w:rsidRDefault="004A0423" w:rsidP="004A0423">
      <w:pPr>
        <w:rPr>
          <w:rFonts w:cs="Arial"/>
          <w:szCs w:val="32"/>
        </w:rPr>
      </w:pPr>
      <w:r w:rsidRPr="00E85716">
        <w:rPr>
          <w:rFonts w:cs="Arial"/>
          <w:szCs w:val="32"/>
        </w:rPr>
        <w:t>1. Internt.</w:t>
      </w:r>
    </w:p>
    <w:p w:rsidR="004A0423" w:rsidRPr="00E85716" w:rsidRDefault="004A0423" w:rsidP="004A0423">
      <w:pPr>
        <w:rPr>
          <w:rFonts w:cs="Arial"/>
          <w:szCs w:val="32"/>
        </w:rPr>
      </w:pPr>
      <w:r w:rsidRPr="00E85716">
        <w:rPr>
          <w:rFonts w:cs="Arial"/>
          <w:szCs w:val="32"/>
        </w:rPr>
        <w:t>A. Velkomst.</w:t>
      </w:r>
    </w:p>
    <w:p w:rsidR="004A0423" w:rsidRPr="00E85716" w:rsidRDefault="004A0423" w:rsidP="004A0423">
      <w:pPr>
        <w:rPr>
          <w:rFonts w:cs="Arial"/>
          <w:szCs w:val="32"/>
        </w:rPr>
      </w:pPr>
      <w:r w:rsidRPr="00E85716">
        <w:rPr>
          <w:rFonts w:cs="Arial"/>
          <w:szCs w:val="32"/>
        </w:rPr>
        <w:t>Arne bød velkommen.</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B. Godkendelse af dagsorden for dette møde.</w:t>
      </w:r>
    </w:p>
    <w:p w:rsidR="004A0423" w:rsidRPr="00E85716" w:rsidRDefault="004A0423" w:rsidP="004A0423">
      <w:pPr>
        <w:rPr>
          <w:rFonts w:cs="Arial"/>
          <w:szCs w:val="32"/>
        </w:rPr>
      </w:pPr>
      <w:r w:rsidRPr="00E85716">
        <w:rPr>
          <w:rFonts w:cs="Arial"/>
          <w:szCs w:val="32"/>
        </w:rPr>
        <w:t>Dagsordenen blev godkendt.</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C. Afdelingens hjemmeside.</w:t>
      </w:r>
    </w:p>
    <w:p w:rsidR="004A0423" w:rsidRPr="00E85716" w:rsidRDefault="004A0423" w:rsidP="004A0423">
      <w:pPr>
        <w:rPr>
          <w:rFonts w:cs="Arial"/>
          <w:szCs w:val="32"/>
        </w:rPr>
      </w:pPr>
      <w:r w:rsidRPr="00E85716">
        <w:rPr>
          <w:rFonts w:cs="Arial"/>
          <w:szCs w:val="32"/>
        </w:rPr>
        <w:t>Søren har lagt den reviderede adresseliste ind på hjemmesiden, men Søren kan ikke helt gennemskue, hvorfor datoen ikke er ændret, men når dokumentet åbnes, er det dog den nye adressefortegnelse, der vises.</w:t>
      </w:r>
    </w:p>
    <w:p w:rsidR="004A0423" w:rsidRPr="00E85716" w:rsidRDefault="004A0423" w:rsidP="004A0423">
      <w:pPr>
        <w:rPr>
          <w:rFonts w:cs="Arial"/>
          <w:szCs w:val="32"/>
        </w:rPr>
      </w:pPr>
      <w:r w:rsidRPr="00E85716">
        <w:rPr>
          <w:rFonts w:cs="Arial"/>
          <w:szCs w:val="32"/>
        </w:rPr>
        <w:t xml:space="preserve">Der er fortsat problemer med at få vendt rækkefølgen af referater så det seneste står øverst. Søren har rykket for en løsning på problemet, men siger, at </w:t>
      </w:r>
      <w:proofErr w:type="spellStart"/>
      <w:r w:rsidRPr="00E85716">
        <w:rPr>
          <w:rFonts w:cs="Arial"/>
          <w:szCs w:val="32"/>
        </w:rPr>
        <w:t>dh’s</w:t>
      </w:r>
      <w:proofErr w:type="spellEnd"/>
      <w:r w:rsidRPr="00E85716">
        <w:rPr>
          <w:rFonts w:cs="Arial"/>
          <w:szCs w:val="32"/>
        </w:rPr>
        <w:t xml:space="preserve"> kommunikationsmedarbejder ikke er sådan at få fat på.</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D. Afdelingens facebookside.</w:t>
      </w:r>
    </w:p>
    <w:p w:rsidR="004A0423" w:rsidRPr="00E85716" w:rsidRDefault="004A0423" w:rsidP="004A0423">
      <w:pPr>
        <w:rPr>
          <w:rFonts w:cs="Arial"/>
          <w:szCs w:val="32"/>
        </w:rPr>
      </w:pPr>
      <w:r w:rsidRPr="00E85716">
        <w:rPr>
          <w:rFonts w:cs="Arial"/>
          <w:szCs w:val="32"/>
        </w:rPr>
        <w:t>Brian og Mette følger engagerede op på siden og alle andre skal se at komme ind i kampen.</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E. Hvervning af flere Handicaporganisationer.</w:t>
      </w:r>
    </w:p>
    <w:p w:rsidR="004A0423" w:rsidRPr="00E85716" w:rsidRDefault="004A0423" w:rsidP="004A0423">
      <w:pPr>
        <w:rPr>
          <w:rFonts w:cs="Arial"/>
          <w:szCs w:val="32"/>
        </w:rPr>
      </w:pPr>
      <w:r w:rsidRPr="00E85716">
        <w:rPr>
          <w:rFonts w:cs="Arial"/>
          <w:szCs w:val="32"/>
        </w:rPr>
        <w:t xml:space="preserve">Før årsmødet kontaktede Arne og Joy alle medlemsorganisationer i DH. Desværre er det arbejdsnotat der kom ud af kontakterne blevet væk og det indebærer, at der er en 5 til 7 organisationer, som vi ikke lige uden videre kan følge yderligere op på. Arne beklager naturligvis dette. Arne har ikke lige ressourcerne til at gå dem alle igennem forfra lige nu. Linda tilbød at følge op på det. Arne sender et link til </w:t>
      </w:r>
      <w:proofErr w:type="spellStart"/>
      <w:r w:rsidRPr="00E85716">
        <w:rPr>
          <w:rFonts w:cs="Arial"/>
          <w:szCs w:val="32"/>
        </w:rPr>
        <w:t>DH’s</w:t>
      </w:r>
      <w:proofErr w:type="spellEnd"/>
      <w:r w:rsidRPr="00E85716">
        <w:rPr>
          <w:rFonts w:cs="Arial"/>
          <w:szCs w:val="32"/>
        </w:rPr>
        <w:t xml:space="preserve"> hjemmeside som kan benyttes til at gå ind og finde de relevante underafdelinger på alle de </w:t>
      </w:r>
      <w:proofErr w:type="spellStart"/>
      <w:r w:rsidRPr="00E85716">
        <w:rPr>
          <w:rFonts w:cs="Arial"/>
          <w:szCs w:val="32"/>
        </w:rPr>
        <w:t>handicaporganisationer</w:t>
      </w:r>
      <w:proofErr w:type="spellEnd"/>
      <w:r w:rsidRPr="00E85716">
        <w:rPr>
          <w:rFonts w:cs="Arial"/>
          <w:szCs w:val="32"/>
        </w:rPr>
        <w:t>, som er tilknyttet DH.</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F. Tanker og visioner for Solrød Center.</w:t>
      </w:r>
    </w:p>
    <w:p w:rsidR="004A0423" w:rsidRPr="00E85716" w:rsidRDefault="004A0423" w:rsidP="004A0423">
      <w:pPr>
        <w:rPr>
          <w:rFonts w:cs="Arial"/>
          <w:szCs w:val="32"/>
        </w:rPr>
      </w:pPr>
      <w:r w:rsidRPr="00E85716">
        <w:rPr>
          <w:rFonts w:cs="Arial"/>
          <w:szCs w:val="32"/>
        </w:rPr>
        <w:t>Solrød Center debatteres i mange sammenhænge pt. Arne har skrevet et forslag til artikel til de lokale medier fra DH. Det aftales, at eventuelle kommentarer eller rettelser sendes til Arne senest den 24. juni. Herefter sender Arne forslag til den endelige artikel ud til endelig godkendelse inden det sendes til aviserne.</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 xml:space="preserve">G. Nyt fra økonomiansvarlig herunder omlægning af </w:t>
      </w:r>
      <w:proofErr w:type="spellStart"/>
      <w:r w:rsidRPr="00E85716">
        <w:rPr>
          <w:rFonts w:cs="Arial"/>
          <w:szCs w:val="32"/>
        </w:rPr>
        <w:t>DH´s</w:t>
      </w:r>
      <w:proofErr w:type="spellEnd"/>
      <w:r w:rsidRPr="00E85716">
        <w:rPr>
          <w:rFonts w:cs="Arial"/>
          <w:szCs w:val="32"/>
        </w:rPr>
        <w:t xml:space="preserve"> drifts- og aktivitetspuljer og lokalebookning. Willy.</w:t>
      </w:r>
    </w:p>
    <w:p w:rsidR="004A0423" w:rsidRPr="00E85716" w:rsidRDefault="004A0423" w:rsidP="004A0423">
      <w:pPr>
        <w:rPr>
          <w:rFonts w:cs="Arial"/>
          <w:bCs/>
          <w:szCs w:val="32"/>
        </w:rPr>
      </w:pPr>
      <w:r w:rsidRPr="00E85716">
        <w:rPr>
          <w:rFonts w:cs="Arial"/>
          <w:bCs/>
          <w:szCs w:val="32"/>
        </w:rPr>
        <w:t xml:space="preserve">Willy har ansøgt og har fået bevilget driftstilskud på 2.000 kr. fra </w:t>
      </w:r>
      <w:proofErr w:type="spellStart"/>
      <w:r w:rsidRPr="00E85716">
        <w:rPr>
          <w:rFonts w:cs="Arial"/>
          <w:bCs/>
          <w:szCs w:val="32"/>
        </w:rPr>
        <w:t>DHs</w:t>
      </w:r>
      <w:proofErr w:type="spellEnd"/>
      <w:r w:rsidRPr="00E85716">
        <w:rPr>
          <w:rFonts w:cs="Arial"/>
          <w:bCs/>
          <w:szCs w:val="32"/>
        </w:rPr>
        <w:t xml:space="preserve"> pulje. Beløbet er overført til vor konto i Nordea, hvor saldoen nu er ca. kr. 8.500.</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H. Genoptagelse af samarbejdet med DH-Greve.</w:t>
      </w:r>
    </w:p>
    <w:p w:rsidR="004A0423" w:rsidRPr="00E85716" w:rsidRDefault="004A0423" w:rsidP="004A0423">
      <w:pPr>
        <w:rPr>
          <w:rFonts w:cs="Arial"/>
          <w:szCs w:val="32"/>
        </w:rPr>
      </w:pPr>
      <w:r w:rsidRPr="00E85716">
        <w:rPr>
          <w:rFonts w:cs="Arial"/>
          <w:szCs w:val="32"/>
        </w:rPr>
        <w:t>DH-Greve har for et halvt år siden fået ny formand og der er nu ro og styr på afdelingen. Vi vil gerne genoptage samarbejdet. Arne tager kontakt til den nye formand og foreslår en dato for et møde her i Solrød i oktober eller når der er overskud hertil. Det blev besluttet at alle som kan er velkomne.</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I. De nye persondatabeskyttelsesretningslinjer fra DH.</w:t>
      </w:r>
    </w:p>
    <w:p w:rsidR="004A0423" w:rsidRPr="00E85716" w:rsidRDefault="004A0423" w:rsidP="004A0423">
      <w:pPr>
        <w:rPr>
          <w:rFonts w:cs="Arial"/>
          <w:szCs w:val="32"/>
        </w:rPr>
      </w:pPr>
      <w:r w:rsidRPr="00E85716">
        <w:rPr>
          <w:rFonts w:cs="Arial"/>
          <w:szCs w:val="32"/>
        </w:rPr>
        <w:t>Alle med tilknytning til DH skal udfylde et skema, med samtykke til at DH fortsat kan bruge de persondataoplysninger som de måtte ligge inde med. Arne medbragte skemaer til udfyldelse, som de tilstedeværende underskrev.</w:t>
      </w:r>
    </w:p>
    <w:p w:rsidR="004A0423" w:rsidRPr="00E85716" w:rsidRDefault="004A0423" w:rsidP="004A0423">
      <w:pPr>
        <w:rPr>
          <w:rFonts w:cs="Arial"/>
          <w:szCs w:val="32"/>
        </w:rPr>
      </w:pPr>
      <w:r w:rsidRPr="00E85716">
        <w:rPr>
          <w:rFonts w:cs="Arial"/>
          <w:szCs w:val="32"/>
        </w:rPr>
        <w:t xml:space="preserve">Vi skal være opmærksomme på at få underskrifter fra de ikke tilstedeværende </w:t>
      </w:r>
      <w:proofErr w:type="spellStart"/>
      <w:r w:rsidRPr="00E85716">
        <w:rPr>
          <w:rFonts w:cs="Arial"/>
          <w:szCs w:val="32"/>
        </w:rPr>
        <w:t>DH´ere</w:t>
      </w:r>
      <w:proofErr w:type="spellEnd"/>
      <w:r w:rsidRPr="00E85716">
        <w:rPr>
          <w:rFonts w:cs="Arial"/>
          <w:szCs w:val="32"/>
        </w:rPr>
        <w:t>.</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J Kommende mødedatoer.</w:t>
      </w:r>
    </w:p>
    <w:p w:rsidR="004A0423" w:rsidRPr="00E85716" w:rsidRDefault="004A0423" w:rsidP="004A0423">
      <w:pPr>
        <w:rPr>
          <w:rFonts w:cs="Arial"/>
          <w:szCs w:val="32"/>
        </w:rPr>
      </w:pPr>
      <w:r w:rsidRPr="00E85716">
        <w:rPr>
          <w:rFonts w:cs="Arial"/>
          <w:szCs w:val="32"/>
        </w:rPr>
        <w:t>Onsdag den 29. august og onsdag den 28. november. Alle møder er med start kl. 17.15. Der planlægges traditionen tro med en julefrokost til november.</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2. Nyt fra kommunen.</w:t>
      </w:r>
    </w:p>
    <w:p w:rsidR="004A0423" w:rsidRPr="00E85716" w:rsidRDefault="004A0423" w:rsidP="004A0423">
      <w:pPr>
        <w:rPr>
          <w:rFonts w:cs="Arial"/>
          <w:szCs w:val="32"/>
        </w:rPr>
      </w:pPr>
      <w:r w:rsidRPr="00E85716">
        <w:rPr>
          <w:rFonts w:cs="Arial"/>
          <w:szCs w:val="32"/>
        </w:rPr>
        <w:t xml:space="preserve">A. Budget 2019-2022.  </w:t>
      </w:r>
    </w:p>
    <w:p w:rsidR="00E85716" w:rsidRPr="00E85716" w:rsidRDefault="004A0423" w:rsidP="00E85716">
      <w:r w:rsidRPr="00E85716">
        <w:rPr>
          <w:rFonts w:cs="Arial"/>
          <w:szCs w:val="32"/>
        </w:rPr>
        <w:t xml:space="preserve">Det endelige notat med budgetønsker fra Handicaprådet, der har været i høring blandt afdelingens medlemmer vedlægges. </w:t>
      </w:r>
      <w:r w:rsidR="00E85716" w:rsidRPr="00E85716">
        <w:rPr>
          <w:rFonts w:cs="Arial"/>
          <w:szCs w:val="32"/>
        </w:rPr>
        <w:t xml:space="preserve">Vi besluttede, at </w:t>
      </w:r>
      <w:r w:rsidR="00E85716" w:rsidRPr="00E85716">
        <w:t xml:space="preserve">Helle laver et skriv til byrådet med en </w:t>
      </w:r>
      <w:proofErr w:type="spellStart"/>
      <w:r w:rsidR="00E85716" w:rsidRPr="00E85716">
        <w:t>forespørgelse</w:t>
      </w:r>
      <w:proofErr w:type="spellEnd"/>
      <w:r w:rsidR="00E85716" w:rsidRPr="00E85716">
        <w:t xml:space="preserve"> om polit</w:t>
      </w:r>
      <w:r w:rsidR="00E85716" w:rsidRPr="00E85716">
        <w:t>isk undersøgelse af inklusionen for at sikre mest muligt politisk opmærksomhed herom.</w:t>
      </w:r>
    </w:p>
    <w:p w:rsidR="004A0423" w:rsidRPr="00E85716" w:rsidRDefault="00E85716" w:rsidP="00E85716">
      <w:pPr>
        <w:rPr>
          <w:rFonts w:cs="Arial"/>
          <w:szCs w:val="32"/>
        </w:rPr>
      </w:pPr>
      <w:r w:rsidRPr="00E85716">
        <w:rPr>
          <w:rFonts w:cs="Arial"/>
          <w:szCs w:val="32"/>
        </w:rPr>
        <w:t xml:space="preserve"> </w:t>
      </w:r>
      <w:r w:rsidR="004A0423" w:rsidRPr="00E85716">
        <w:rPr>
          <w:rFonts w:cs="Arial"/>
          <w:szCs w:val="32"/>
        </w:rPr>
        <w:t>Det har været en meget god proces i forberedelsesforløbet i handicaprådet.</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B. Høringer siden sidste møde.</w:t>
      </w:r>
    </w:p>
    <w:p w:rsidR="004A0423" w:rsidRPr="00E85716" w:rsidRDefault="004A0423" w:rsidP="004A0423">
      <w:pPr>
        <w:pStyle w:val="Listeafsnit"/>
        <w:numPr>
          <w:ilvl w:val="0"/>
          <w:numId w:val="2"/>
        </w:numPr>
        <w:rPr>
          <w:rFonts w:cs="Arial"/>
          <w:szCs w:val="32"/>
        </w:rPr>
      </w:pPr>
      <w:r w:rsidRPr="00E85716">
        <w:rPr>
          <w:rFonts w:cs="Arial"/>
          <w:szCs w:val="32"/>
        </w:rPr>
        <w:t>Høring vedrørende kvalitetsstandard for økonomisk støtte til merudgifter efter lov om social service § 100.</w:t>
      </w:r>
    </w:p>
    <w:p w:rsidR="004A0423" w:rsidRPr="00E85716" w:rsidRDefault="004A0423" w:rsidP="004A0423">
      <w:pPr>
        <w:pStyle w:val="Listeafsnit"/>
        <w:numPr>
          <w:ilvl w:val="0"/>
          <w:numId w:val="2"/>
        </w:numPr>
        <w:rPr>
          <w:rFonts w:cs="Arial"/>
          <w:szCs w:val="32"/>
        </w:rPr>
      </w:pPr>
      <w:r w:rsidRPr="00E85716">
        <w:rPr>
          <w:rFonts w:cs="Arial"/>
          <w:szCs w:val="32"/>
        </w:rPr>
        <w:t>Høring om kvalitetsstandarder vedrørende hjælpemidler, forbrugsgoder og boligindretning.</w:t>
      </w:r>
    </w:p>
    <w:p w:rsidR="004A0423" w:rsidRPr="00E85716" w:rsidRDefault="004A0423" w:rsidP="004A0423">
      <w:pPr>
        <w:pStyle w:val="Listeafsnit"/>
        <w:numPr>
          <w:ilvl w:val="0"/>
          <w:numId w:val="2"/>
        </w:numPr>
        <w:rPr>
          <w:rFonts w:cs="Arial"/>
          <w:szCs w:val="32"/>
        </w:rPr>
      </w:pPr>
      <w:r w:rsidRPr="00E85716">
        <w:rPr>
          <w:rFonts w:cs="Arial"/>
          <w:szCs w:val="32"/>
        </w:rPr>
        <w:t>Høring om kvalitetsstandarder vedrørende personlig og praktisk hjælp m.v.</w:t>
      </w:r>
    </w:p>
    <w:p w:rsidR="004A0423" w:rsidRPr="00E85716" w:rsidRDefault="004A0423" w:rsidP="004A0423">
      <w:pPr>
        <w:pStyle w:val="Listeafsnit"/>
        <w:numPr>
          <w:ilvl w:val="0"/>
          <w:numId w:val="2"/>
        </w:numPr>
        <w:rPr>
          <w:rFonts w:cs="Arial"/>
          <w:szCs w:val="32"/>
        </w:rPr>
      </w:pPr>
      <w:r w:rsidRPr="00E85716">
        <w:rPr>
          <w:rFonts w:cs="Arial"/>
          <w:szCs w:val="32"/>
        </w:rPr>
        <w:t>Tilbagemelding på Handicaprådets høringssvar vedr. kvalitetsstandarder på Ældre- / Sundhedsområdet</w:t>
      </w:r>
    </w:p>
    <w:p w:rsidR="004A0423" w:rsidRPr="00E85716" w:rsidRDefault="004A0423" w:rsidP="004A0423">
      <w:pPr>
        <w:pStyle w:val="Listeafsnit"/>
        <w:numPr>
          <w:ilvl w:val="0"/>
          <w:numId w:val="2"/>
        </w:numPr>
        <w:rPr>
          <w:rFonts w:cs="Arial"/>
          <w:szCs w:val="32"/>
        </w:rPr>
      </w:pPr>
      <w:r w:rsidRPr="00E85716">
        <w:rPr>
          <w:rFonts w:cs="Arial"/>
          <w:szCs w:val="32"/>
        </w:rPr>
        <w:t>Høring vedrørende forslag til beredskabsplan for stormflod.</w:t>
      </w:r>
    </w:p>
    <w:p w:rsidR="004A0423" w:rsidRPr="00E85716" w:rsidRDefault="004A0423" w:rsidP="004A0423">
      <w:pPr>
        <w:rPr>
          <w:rFonts w:cs="Arial"/>
          <w:szCs w:val="32"/>
        </w:rPr>
      </w:pPr>
      <w:r w:rsidRPr="00E85716">
        <w:rPr>
          <w:rFonts w:cs="Arial"/>
          <w:szCs w:val="32"/>
        </w:rPr>
        <w:t xml:space="preserve">Høringerne gennemgået. Vi har endnu intet set til det nye forslag til beredskabsplan. Forslaget blev på Byrådets møde i marts udsat, fordi Handicaprådet ved en fejl ikke var blevet hørt. Øvrige høringer taget til efterretning. Arne skal blive bedre til at udsende forslag til høringssvar til </w:t>
      </w:r>
      <w:proofErr w:type="spellStart"/>
      <w:r w:rsidRPr="00E85716">
        <w:rPr>
          <w:rFonts w:cs="Arial"/>
          <w:szCs w:val="32"/>
        </w:rPr>
        <w:t>DH´erne</w:t>
      </w:r>
      <w:proofErr w:type="spellEnd"/>
      <w:r w:rsidRPr="00E85716">
        <w:rPr>
          <w:rFonts w:cs="Arial"/>
          <w:szCs w:val="32"/>
        </w:rPr>
        <w:t>, så kommentarer kan bringes i spil samtidig med, at handicaprådet også arbejder på dem.</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 xml:space="preserve">C. Forløb omkring klippekort. </w:t>
      </w:r>
    </w:p>
    <w:p w:rsidR="004A0423" w:rsidRPr="00E85716" w:rsidRDefault="004A0423" w:rsidP="004A0423">
      <w:pPr>
        <w:rPr>
          <w:rFonts w:cs="Arial"/>
          <w:szCs w:val="32"/>
        </w:rPr>
      </w:pPr>
      <w:r w:rsidRPr="00E85716">
        <w:rPr>
          <w:rFonts w:cs="Arial"/>
          <w:szCs w:val="32"/>
        </w:rPr>
        <w:t xml:space="preserve">Konkret går sagen ud på, at Social-, Sundheds- og Fritidsudvalget med deres beslutning udelukker Handicaprådet fra indflydelse på, om kvalitetsstandarden for rengøring skal ændres fra hver tredje til hver anden uge. Dette er helt uacceptabelt. Arne har derfor skrevet til Borgmesteren og klaget herover og til Ældrerådet med en opfordring til at kæmpe for at vi også kommer med i den dialog, som de er sikret jf. udvalgets beslutning. Arne har intet hørt nogen af stederne fra. </w:t>
      </w:r>
    </w:p>
    <w:p w:rsidR="004A0423" w:rsidRPr="00E85716" w:rsidRDefault="004A0423" w:rsidP="004A0423">
      <w:pPr>
        <w:rPr>
          <w:rFonts w:cs="Arial"/>
          <w:szCs w:val="32"/>
        </w:rPr>
      </w:pPr>
      <w:r w:rsidRPr="00E85716">
        <w:rPr>
          <w:rFonts w:cs="Arial"/>
          <w:szCs w:val="32"/>
        </w:rPr>
        <w:lastRenderedPageBreak/>
        <w:t>Arne indstiller at vi lader vores reaktion afhænge lidt af, hvad Ældrerådet melder tilbage med. Bevarer de klippekortet, ”bliver der brand i gaden” med presse, Tilsynsråd og det hele. Ender det med ændring i kvalitetsstandarden, går rådets formand efter at få en dialog med SSFU om hvordan vi undgår lignende udelukkelser fremadrettet.</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3. Nyt fra medlemsorganisationerne.</w:t>
      </w:r>
    </w:p>
    <w:p w:rsidR="004A0423" w:rsidRPr="00E85716" w:rsidRDefault="004A0423" w:rsidP="004A0423">
      <w:pPr>
        <w:rPr>
          <w:rFonts w:cs="Arial"/>
          <w:szCs w:val="32"/>
        </w:rPr>
      </w:pPr>
    </w:p>
    <w:p w:rsidR="004A0423" w:rsidRPr="00E85716" w:rsidRDefault="004A0423" w:rsidP="004A0423">
      <w:pPr>
        <w:rPr>
          <w:rFonts w:cs="Arial"/>
          <w:szCs w:val="32"/>
        </w:rPr>
      </w:pPr>
      <w:r w:rsidRPr="00E85716">
        <w:rPr>
          <w:rFonts w:cs="Arial"/>
          <w:szCs w:val="32"/>
        </w:rPr>
        <w:t>4. Eventuelt.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4A0423" w:rsidRPr="00E85716" w:rsidRDefault="004A0423" w:rsidP="004A0423">
      <w:pPr>
        <w:rPr>
          <w:rFonts w:cs="Arial"/>
          <w:szCs w:val="32"/>
        </w:rPr>
      </w:pPr>
      <w:r w:rsidRPr="00E85716">
        <w:rPr>
          <w:rFonts w:cs="Arial"/>
          <w:szCs w:val="32"/>
        </w:rPr>
        <w:t>Intet.</w:t>
      </w:r>
      <w:bookmarkEnd w:id="35"/>
    </w:p>
    <w:sectPr w:rsidR="004A0423" w:rsidRPr="00E857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372"/>
    <w:multiLevelType w:val="hybridMultilevel"/>
    <w:tmpl w:val="7DC8C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35"/>
    <w:rsid w:val="000C6CC7"/>
    <w:rsid w:val="000D769F"/>
    <w:rsid w:val="001F01B2"/>
    <w:rsid w:val="00474FF5"/>
    <w:rsid w:val="00487668"/>
    <w:rsid w:val="00492835"/>
    <w:rsid w:val="004A0423"/>
    <w:rsid w:val="005039F1"/>
    <w:rsid w:val="006E6F88"/>
    <w:rsid w:val="00B33F09"/>
    <w:rsid w:val="00B471FF"/>
    <w:rsid w:val="00C46610"/>
    <w:rsid w:val="00C6299D"/>
    <w:rsid w:val="00E85716"/>
    <w:rsid w:val="00EA52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35"/>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2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35"/>
    <w:pPr>
      <w:spacing w:after="0" w:line="240" w:lineRule="auto"/>
    </w:pPr>
    <w:rPr>
      <w:rFonts w:eastAsia="Times New Roman"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8892">
      <w:bodyDiv w:val="1"/>
      <w:marLeft w:val="0"/>
      <w:marRight w:val="0"/>
      <w:marTop w:val="0"/>
      <w:marBottom w:val="0"/>
      <w:divBdr>
        <w:top w:val="none" w:sz="0" w:space="0" w:color="auto"/>
        <w:left w:val="none" w:sz="0" w:space="0" w:color="auto"/>
        <w:bottom w:val="none" w:sz="0" w:space="0" w:color="auto"/>
        <w:right w:val="none" w:sz="0" w:space="0" w:color="auto"/>
      </w:divBdr>
    </w:div>
    <w:div w:id="274169016">
      <w:bodyDiv w:val="1"/>
      <w:marLeft w:val="0"/>
      <w:marRight w:val="0"/>
      <w:marTop w:val="0"/>
      <w:marBottom w:val="0"/>
      <w:divBdr>
        <w:top w:val="none" w:sz="0" w:space="0" w:color="auto"/>
        <w:left w:val="none" w:sz="0" w:space="0" w:color="auto"/>
        <w:bottom w:val="none" w:sz="0" w:space="0" w:color="auto"/>
        <w:right w:val="none" w:sz="0" w:space="0" w:color="auto"/>
      </w:divBdr>
    </w:div>
    <w:div w:id="278414052">
      <w:bodyDiv w:val="1"/>
      <w:marLeft w:val="0"/>
      <w:marRight w:val="0"/>
      <w:marTop w:val="0"/>
      <w:marBottom w:val="0"/>
      <w:divBdr>
        <w:top w:val="none" w:sz="0" w:space="0" w:color="auto"/>
        <w:left w:val="none" w:sz="0" w:space="0" w:color="auto"/>
        <w:bottom w:val="none" w:sz="0" w:space="0" w:color="auto"/>
        <w:right w:val="none" w:sz="0" w:space="0" w:color="auto"/>
      </w:divBdr>
    </w:div>
    <w:div w:id="475267546">
      <w:bodyDiv w:val="1"/>
      <w:marLeft w:val="0"/>
      <w:marRight w:val="0"/>
      <w:marTop w:val="0"/>
      <w:marBottom w:val="0"/>
      <w:divBdr>
        <w:top w:val="none" w:sz="0" w:space="0" w:color="auto"/>
        <w:left w:val="none" w:sz="0" w:space="0" w:color="auto"/>
        <w:bottom w:val="none" w:sz="0" w:space="0" w:color="auto"/>
        <w:right w:val="none" w:sz="0" w:space="0" w:color="auto"/>
      </w:divBdr>
    </w:div>
    <w:div w:id="560560158">
      <w:bodyDiv w:val="1"/>
      <w:marLeft w:val="0"/>
      <w:marRight w:val="0"/>
      <w:marTop w:val="0"/>
      <w:marBottom w:val="0"/>
      <w:divBdr>
        <w:top w:val="none" w:sz="0" w:space="0" w:color="auto"/>
        <w:left w:val="none" w:sz="0" w:space="0" w:color="auto"/>
        <w:bottom w:val="none" w:sz="0" w:space="0" w:color="auto"/>
        <w:right w:val="none" w:sz="0" w:space="0" w:color="auto"/>
      </w:divBdr>
    </w:div>
    <w:div w:id="750783189">
      <w:bodyDiv w:val="1"/>
      <w:marLeft w:val="0"/>
      <w:marRight w:val="0"/>
      <w:marTop w:val="0"/>
      <w:marBottom w:val="0"/>
      <w:divBdr>
        <w:top w:val="none" w:sz="0" w:space="0" w:color="auto"/>
        <w:left w:val="none" w:sz="0" w:space="0" w:color="auto"/>
        <w:bottom w:val="none" w:sz="0" w:space="0" w:color="auto"/>
        <w:right w:val="none" w:sz="0" w:space="0" w:color="auto"/>
      </w:divBdr>
    </w:div>
    <w:div w:id="759528852">
      <w:bodyDiv w:val="1"/>
      <w:marLeft w:val="0"/>
      <w:marRight w:val="0"/>
      <w:marTop w:val="0"/>
      <w:marBottom w:val="0"/>
      <w:divBdr>
        <w:top w:val="none" w:sz="0" w:space="0" w:color="auto"/>
        <w:left w:val="none" w:sz="0" w:space="0" w:color="auto"/>
        <w:bottom w:val="none" w:sz="0" w:space="0" w:color="auto"/>
        <w:right w:val="none" w:sz="0" w:space="0" w:color="auto"/>
      </w:divBdr>
    </w:div>
    <w:div w:id="869028158">
      <w:bodyDiv w:val="1"/>
      <w:marLeft w:val="0"/>
      <w:marRight w:val="0"/>
      <w:marTop w:val="0"/>
      <w:marBottom w:val="0"/>
      <w:divBdr>
        <w:top w:val="none" w:sz="0" w:space="0" w:color="auto"/>
        <w:left w:val="none" w:sz="0" w:space="0" w:color="auto"/>
        <w:bottom w:val="none" w:sz="0" w:space="0" w:color="auto"/>
        <w:right w:val="none" w:sz="0" w:space="0" w:color="auto"/>
      </w:divBdr>
    </w:div>
    <w:div w:id="1025714155">
      <w:bodyDiv w:val="1"/>
      <w:marLeft w:val="0"/>
      <w:marRight w:val="0"/>
      <w:marTop w:val="0"/>
      <w:marBottom w:val="0"/>
      <w:divBdr>
        <w:top w:val="none" w:sz="0" w:space="0" w:color="auto"/>
        <w:left w:val="none" w:sz="0" w:space="0" w:color="auto"/>
        <w:bottom w:val="none" w:sz="0" w:space="0" w:color="auto"/>
        <w:right w:val="none" w:sz="0" w:space="0" w:color="auto"/>
      </w:divBdr>
    </w:div>
    <w:div w:id="1350252462">
      <w:bodyDiv w:val="1"/>
      <w:marLeft w:val="0"/>
      <w:marRight w:val="0"/>
      <w:marTop w:val="0"/>
      <w:marBottom w:val="0"/>
      <w:divBdr>
        <w:top w:val="none" w:sz="0" w:space="0" w:color="auto"/>
        <w:left w:val="none" w:sz="0" w:space="0" w:color="auto"/>
        <w:bottom w:val="none" w:sz="0" w:space="0" w:color="auto"/>
        <w:right w:val="none" w:sz="0" w:space="0" w:color="auto"/>
      </w:divBdr>
    </w:div>
    <w:div w:id="1527476448">
      <w:bodyDiv w:val="1"/>
      <w:marLeft w:val="0"/>
      <w:marRight w:val="0"/>
      <w:marTop w:val="0"/>
      <w:marBottom w:val="0"/>
      <w:divBdr>
        <w:top w:val="none" w:sz="0" w:space="0" w:color="auto"/>
        <w:left w:val="none" w:sz="0" w:space="0" w:color="auto"/>
        <w:bottom w:val="none" w:sz="0" w:space="0" w:color="auto"/>
        <w:right w:val="none" w:sz="0" w:space="0" w:color="auto"/>
      </w:divBdr>
    </w:div>
    <w:div w:id="1652250899">
      <w:bodyDiv w:val="1"/>
      <w:marLeft w:val="0"/>
      <w:marRight w:val="0"/>
      <w:marTop w:val="0"/>
      <w:marBottom w:val="0"/>
      <w:divBdr>
        <w:top w:val="none" w:sz="0" w:space="0" w:color="auto"/>
        <w:left w:val="none" w:sz="0" w:space="0" w:color="auto"/>
        <w:bottom w:val="none" w:sz="0" w:space="0" w:color="auto"/>
        <w:right w:val="none" w:sz="0" w:space="0" w:color="auto"/>
      </w:divBdr>
    </w:div>
    <w:div w:id="1770664220">
      <w:bodyDiv w:val="1"/>
      <w:marLeft w:val="0"/>
      <w:marRight w:val="0"/>
      <w:marTop w:val="0"/>
      <w:marBottom w:val="0"/>
      <w:divBdr>
        <w:top w:val="none" w:sz="0" w:space="0" w:color="auto"/>
        <w:left w:val="none" w:sz="0" w:space="0" w:color="auto"/>
        <w:bottom w:val="none" w:sz="0" w:space="0" w:color="auto"/>
        <w:right w:val="none" w:sz="0" w:space="0" w:color="auto"/>
      </w:divBdr>
    </w:div>
    <w:div w:id="1797292028">
      <w:bodyDiv w:val="1"/>
      <w:marLeft w:val="0"/>
      <w:marRight w:val="0"/>
      <w:marTop w:val="0"/>
      <w:marBottom w:val="0"/>
      <w:divBdr>
        <w:top w:val="none" w:sz="0" w:space="0" w:color="auto"/>
        <w:left w:val="none" w:sz="0" w:space="0" w:color="auto"/>
        <w:bottom w:val="none" w:sz="0" w:space="0" w:color="auto"/>
        <w:right w:val="none" w:sz="0" w:space="0" w:color="auto"/>
      </w:divBdr>
    </w:div>
    <w:div w:id="2071030685">
      <w:bodyDiv w:val="1"/>
      <w:marLeft w:val="0"/>
      <w:marRight w:val="0"/>
      <w:marTop w:val="0"/>
      <w:marBottom w:val="0"/>
      <w:divBdr>
        <w:top w:val="none" w:sz="0" w:space="0" w:color="auto"/>
        <w:left w:val="none" w:sz="0" w:space="0" w:color="auto"/>
        <w:bottom w:val="none" w:sz="0" w:space="0" w:color="auto"/>
        <w:right w:val="none" w:sz="0" w:space="0" w:color="auto"/>
      </w:divBdr>
    </w:div>
    <w:div w:id="20735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767</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CSU026</dc:creator>
  <cp:lastModifiedBy>CSU026</cp:lastModifiedBy>
  <cp:revision>6</cp:revision>
  <dcterms:created xsi:type="dcterms:W3CDTF">2018-05-30T12:21:00Z</dcterms:created>
  <dcterms:modified xsi:type="dcterms:W3CDTF">2018-07-04T09:31:00Z</dcterms:modified>
</cp:coreProperties>
</file>