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F5A3" w14:textId="3D919A74" w:rsidR="00360D05" w:rsidRDefault="00B01D0F" w:rsidP="00B01D0F">
      <w:pPr>
        <w:pStyle w:val="Overskrift1"/>
      </w:pPr>
      <w:r>
        <w:t>Referat af</w:t>
      </w:r>
      <w:r w:rsidR="00360D05">
        <w:t xml:space="preserve"> bestyrelsesmøde i DH Tønder den 6.december 2021</w:t>
      </w:r>
    </w:p>
    <w:p w14:paraId="15DF1D33" w14:textId="2B6FE4D3" w:rsidR="00B01D0F" w:rsidRDefault="00B01D0F" w:rsidP="00B01D0F"/>
    <w:p w14:paraId="7EAA4E70" w14:textId="66900C15" w:rsidR="00B01D0F" w:rsidRDefault="00B01D0F" w:rsidP="00B01D0F"/>
    <w:p w14:paraId="3F2C62F6" w14:textId="138AE9A3" w:rsidR="00B01D0F" w:rsidRDefault="00B01D0F" w:rsidP="00B01D0F">
      <w:r>
        <w:t xml:space="preserve">Mødedeltagere: </w:t>
      </w:r>
    </w:p>
    <w:p w14:paraId="31816129" w14:textId="77777777" w:rsidR="00680529" w:rsidRDefault="00680529" w:rsidP="00680529">
      <w:r>
        <w:t>Malene Jørgensen, Autismeforeningen, Formand for Kreds Sønderjylland</w:t>
      </w:r>
    </w:p>
    <w:p w14:paraId="02ADE73A" w14:textId="66C63263" w:rsidR="00680529" w:rsidRDefault="00680529" w:rsidP="00680529">
      <w:r>
        <w:t>Thorbjørn Bergnæs, Muskelsvindfonden</w:t>
      </w:r>
      <w:r w:rsidR="00425DF8">
        <w:br/>
        <w:t>Annette Leth, Muskelsvindfonden</w:t>
      </w:r>
    </w:p>
    <w:p w14:paraId="74A6AD1C" w14:textId="77515F9F" w:rsidR="00680529" w:rsidRDefault="00680529" w:rsidP="00680529">
      <w:r>
        <w:t>Anne Hvidberg</w:t>
      </w:r>
      <w:r w:rsidR="00425DF8">
        <w:t xml:space="preserve"> Jørgensen</w:t>
      </w:r>
      <w:r>
        <w:t>, Sind</w:t>
      </w:r>
    </w:p>
    <w:p w14:paraId="3499BC6B" w14:textId="7CFF0454" w:rsidR="00680529" w:rsidRDefault="00680529" w:rsidP="00680529">
      <w:pPr>
        <w:rPr>
          <w:rFonts w:asciiTheme="minorHAnsi" w:hAnsiTheme="minorHAnsi" w:cstheme="minorHAnsi"/>
        </w:rPr>
      </w:pPr>
      <w:r>
        <w:t xml:space="preserve">Helle Nissen, </w:t>
      </w:r>
      <w:r>
        <w:rPr>
          <w:rFonts w:asciiTheme="minorHAnsi" w:hAnsiTheme="minorHAnsi" w:cstheme="minorHAnsi"/>
        </w:rPr>
        <w:t>Scleroseforeningen</w:t>
      </w:r>
    </w:p>
    <w:p w14:paraId="4BAD9094" w14:textId="77777777" w:rsidR="00680529" w:rsidRDefault="00680529" w:rsidP="00680529">
      <w:r>
        <w:t>Jette Moshage, Dansk Blindesamfund</w:t>
      </w:r>
    </w:p>
    <w:p w14:paraId="27D40E9D" w14:textId="77777777" w:rsidR="00680529" w:rsidRDefault="00680529" w:rsidP="00680529">
      <w:r>
        <w:t>Kurt Serup Poulsen. Lev Tønder</w:t>
      </w:r>
    </w:p>
    <w:p w14:paraId="461B7805" w14:textId="77777777" w:rsidR="00680529" w:rsidRDefault="00680529" w:rsidP="00680529">
      <w:r>
        <w:t>Jens Petersen, Dansk Handicapforbund</w:t>
      </w:r>
    </w:p>
    <w:p w14:paraId="5331D112" w14:textId="77777777" w:rsidR="00680529" w:rsidRPr="00B01D0F" w:rsidRDefault="00680529" w:rsidP="00B01D0F"/>
    <w:p w14:paraId="26583878" w14:textId="77777777" w:rsidR="00360D05" w:rsidRDefault="00360D05" w:rsidP="00360D05"/>
    <w:p w14:paraId="217B2DA9" w14:textId="6D90CCEC" w:rsidR="00360D05" w:rsidRDefault="00360D05" w:rsidP="00360D0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Velkomst med præsentation af de foreninger der </w:t>
      </w:r>
      <w:r w:rsidR="00B01D0F">
        <w:rPr>
          <w:rFonts w:eastAsia="Times New Roman"/>
        </w:rPr>
        <w:t xml:space="preserve">var </w:t>
      </w:r>
      <w:r>
        <w:rPr>
          <w:rFonts w:eastAsia="Times New Roman"/>
        </w:rPr>
        <w:t>mød</w:t>
      </w:r>
      <w:r w:rsidR="00B01D0F">
        <w:rPr>
          <w:rFonts w:eastAsia="Times New Roman"/>
        </w:rPr>
        <w:t>t</w:t>
      </w:r>
      <w:r>
        <w:rPr>
          <w:rFonts w:eastAsia="Times New Roman"/>
        </w:rPr>
        <w:t xml:space="preserve"> op.</w:t>
      </w:r>
      <w:r>
        <w:rPr>
          <w:rFonts w:eastAsia="Times New Roman"/>
        </w:rPr>
        <w:br/>
      </w:r>
    </w:p>
    <w:p w14:paraId="66A17787" w14:textId="04EDE4C6" w:rsidR="00FA2DCB" w:rsidRDefault="00360D05" w:rsidP="00360D0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Input med Fokuspunkter for Handicaprådets arbejde den kommende periode 2022-2025.</w:t>
      </w:r>
      <w:r w:rsidR="00FA2DCB">
        <w:rPr>
          <w:rFonts w:eastAsia="Times New Roman"/>
        </w:rPr>
        <w:br/>
      </w:r>
      <w:r w:rsidR="00FA2DCB">
        <w:rPr>
          <w:rFonts w:eastAsia="Times New Roman"/>
        </w:rPr>
        <w:br/>
        <w:t>Der var enighed om at følge op på de nedennævnte fokuspunkter i arbejdet med det nye Handicapråd 2022-25.</w:t>
      </w:r>
      <w:r w:rsidR="00FA2DCB">
        <w:rPr>
          <w:rFonts w:eastAsia="Times New Roman"/>
        </w:rPr>
        <w:br/>
      </w:r>
    </w:p>
    <w:p w14:paraId="50E30F55" w14:textId="77777777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  <w:rPr>
          <w:rFonts w:asciiTheme="minorHAnsi" w:hAnsiTheme="minorHAnsi" w:cstheme="minorBidi"/>
        </w:rPr>
      </w:pPr>
      <w:r>
        <w:t>Opfølgning på den vedtagne handicappolitik i 2020</w:t>
      </w:r>
    </w:p>
    <w:p w14:paraId="31D01628" w14:textId="77777777" w:rsidR="00FA2DCB" w:rsidRPr="00360D05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  <w:rPr>
          <w:rFonts w:asciiTheme="minorHAnsi" w:hAnsiTheme="minorHAnsi" w:cstheme="minorBidi"/>
        </w:rPr>
      </w:pPr>
      <w:r>
        <w:t>Ferie for handicappede hvert år skal være en mulighed – mindst 8 dage.</w:t>
      </w:r>
    </w:p>
    <w:p w14:paraId="16EED40D" w14:textId="77777777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Tidlig opsporing af neurologiske handicap. Autisme, ADHD, OCD, m.fl. Diagnosen skal stilles i aldersgruppen 0 til max. 3-årsalderen.</w:t>
      </w:r>
    </w:p>
    <w:p w14:paraId="6349B031" w14:textId="0C95252A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 xml:space="preserve">Der skal være en ordentlig visitation fra kommune til kommune. </w:t>
      </w:r>
      <w:r w:rsidR="00667A2A">
        <w:t>Hjælpen skal kunne følge med.</w:t>
      </w:r>
    </w:p>
    <w:p w14:paraId="1CF92DDB" w14:textId="77777777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Ordentlig velkomstpakke til familier med handicappede børn. Skal være tydelig på kommunens hjemmeside.</w:t>
      </w:r>
    </w:p>
    <w:p w14:paraId="1E60ED2C" w14:textId="77777777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Aflastning til dem der har behov. Kommunen skal være opsøgende.</w:t>
      </w:r>
    </w:p>
    <w:p w14:paraId="077776D2" w14:textId="7DACCB8A" w:rsidR="00FA2DCB" w:rsidRDefault="0062366A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Ordentlig h</w:t>
      </w:r>
      <w:r w:rsidR="00FA2DCB">
        <w:t xml:space="preserve">jælp til resten af familien til handicappede børn. </w:t>
      </w:r>
    </w:p>
    <w:p w14:paraId="58EA8236" w14:textId="77777777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Ansøgning til Ledsagerordning § 97 bortfalder ved 67 år – der skal arbejdes for at ansøgning om ledsageordningen fortsætter efter det 67.år. Ifølge Servicelovens § 97 er det kun muligt at blive</w:t>
      </w:r>
      <w:r w:rsidRPr="00FA2DCB">
        <w:t xml:space="preserve"> </w:t>
      </w:r>
      <w:r>
        <w:t>tildelt kommunal ledsagelse i op til 15 timer om måneder, hvis borgeren er mellem 18 og 67 år på ansøgningstidspunktet. </w:t>
      </w:r>
    </w:p>
    <w:p w14:paraId="354D6E7B" w14:textId="37924682" w:rsidR="00FA2DCB" w:rsidRDefault="00FA2DCB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 xml:space="preserve">Inklusionen skal der følges op på. </w:t>
      </w:r>
    </w:p>
    <w:p w14:paraId="76942F29" w14:textId="77777777" w:rsidR="00FA2DCB" w:rsidRDefault="00FA2DCB" w:rsidP="00FA2DCB">
      <w:pPr>
        <w:pStyle w:val="Listeafsnit"/>
        <w:numPr>
          <w:ilvl w:val="0"/>
          <w:numId w:val="5"/>
        </w:numPr>
        <w:spacing w:after="160" w:line="256" w:lineRule="auto"/>
        <w:contextualSpacing/>
      </w:pPr>
      <w:r>
        <w:t>Ny Café 9 til udviklingshæmmede og sent udviklede.</w:t>
      </w:r>
    </w:p>
    <w:p w14:paraId="2DE2325E" w14:textId="77777777" w:rsidR="00FA2DCB" w:rsidRDefault="00FA2DCB" w:rsidP="00FA2DCB">
      <w:pPr>
        <w:pStyle w:val="Listeafsnit"/>
        <w:numPr>
          <w:ilvl w:val="0"/>
          <w:numId w:val="5"/>
        </w:numPr>
        <w:spacing w:after="160" w:line="256" w:lineRule="auto"/>
        <w:contextualSpacing/>
      </w:pPr>
      <w:r>
        <w:t>Førtidspension – problematikker med dem der ikke får tilkendt førtidspension.</w:t>
      </w:r>
    </w:p>
    <w:p w14:paraId="59B302C2" w14:textId="7B6610CA" w:rsidR="00FA2DCB" w:rsidRDefault="0062366A" w:rsidP="00FA2DCB">
      <w:pPr>
        <w:pStyle w:val="Listeafsnit"/>
        <w:numPr>
          <w:ilvl w:val="0"/>
          <w:numId w:val="5"/>
        </w:numPr>
        <w:spacing w:after="160" w:line="256" w:lineRule="auto"/>
        <w:contextualSpacing/>
      </w:pPr>
      <w:r>
        <w:t>Løbende fokus på d</w:t>
      </w:r>
      <w:r w:rsidR="00FA2DCB">
        <w:t>agtilbud, beskyttet beskæftigelse</w:t>
      </w:r>
      <w:r>
        <w:t xml:space="preserve"> og</w:t>
      </w:r>
      <w:r w:rsidR="00667A2A">
        <w:t xml:space="preserve"> skoletilbud – deriblandt autismeområdet</w:t>
      </w:r>
      <w:r>
        <w:t>.</w:t>
      </w:r>
    </w:p>
    <w:p w14:paraId="437DB8AC" w14:textId="77777777" w:rsidR="00FA2DCB" w:rsidRDefault="00FA2DCB" w:rsidP="00FA2DCB">
      <w:pPr>
        <w:pStyle w:val="Listeafsnit"/>
        <w:numPr>
          <w:ilvl w:val="0"/>
          <w:numId w:val="5"/>
        </w:numPr>
        <w:spacing w:after="160" w:line="256" w:lineRule="auto"/>
        <w:contextualSpacing/>
      </w:pPr>
      <w:r>
        <w:t>Tilgængeligheden skal der være fokus på i forbindelse med Tønder Marsk initiativet.</w:t>
      </w:r>
    </w:p>
    <w:p w14:paraId="4922836A" w14:textId="7FE719C3" w:rsidR="00FA2DCB" w:rsidRDefault="00FA2DCB" w:rsidP="00FA2DCB">
      <w:pPr>
        <w:pStyle w:val="Listeafsnit"/>
        <w:numPr>
          <w:ilvl w:val="0"/>
          <w:numId w:val="5"/>
        </w:numPr>
        <w:contextualSpacing/>
      </w:pPr>
      <w:r>
        <w:t>Stigende magtanvendelse på institutioner</w:t>
      </w:r>
      <w:r w:rsidR="00667A2A">
        <w:t>, deriblandt skoler og botilbud.</w:t>
      </w:r>
    </w:p>
    <w:p w14:paraId="0D936C9D" w14:textId="7D700F93" w:rsidR="00360D05" w:rsidRDefault="00591508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 xml:space="preserve">Manglende </w:t>
      </w:r>
      <w:r w:rsidR="00667A2A">
        <w:t>handicaptoilet til træningsafdelingen på Tønder sygehus.</w:t>
      </w:r>
    </w:p>
    <w:p w14:paraId="4F126DF1" w14:textId="48BCA379" w:rsidR="00591508" w:rsidRDefault="00591508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Dårlige adgangsforhold til hudlæge på Tønder sygehus.</w:t>
      </w:r>
    </w:p>
    <w:p w14:paraId="5E193D44" w14:textId="4836E05C" w:rsidR="00667A2A" w:rsidRDefault="00667A2A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Mødet mellem systemet og handicappede skal forbedres.</w:t>
      </w:r>
    </w:p>
    <w:p w14:paraId="7C49F5FF" w14:textId="159F0EEB" w:rsidR="00667A2A" w:rsidRDefault="00667A2A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Tilgængeligheden til IT</w:t>
      </w:r>
      <w:r w:rsidR="0062366A">
        <w:t xml:space="preserve"> i det offentlige.</w:t>
      </w:r>
    </w:p>
    <w:p w14:paraId="71B4C3D2" w14:textId="3CDECE77" w:rsidR="00667A2A" w:rsidRDefault="00667A2A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Lydavis til blinde</w:t>
      </w:r>
    </w:p>
    <w:p w14:paraId="4AA384EB" w14:textId="7E24C730" w:rsidR="00667A2A" w:rsidRDefault="00667A2A" w:rsidP="00FA2DCB">
      <w:pPr>
        <w:pStyle w:val="Listeafsnit"/>
        <w:numPr>
          <w:ilvl w:val="0"/>
          <w:numId w:val="16"/>
        </w:numPr>
        <w:spacing w:after="160" w:line="256" w:lineRule="auto"/>
        <w:contextualSpacing/>
      </w:pPr>
      <w:r>
        <w:t>Manglende speciallæge i øjensygdomme</w:t>
      </w:r>
    </w:p>
    <w:p w14:paraId="2959BB71" w14:textId="77777777" w:rsidR="00FA2DCB" w:rsidRPr="00FA2DCB" w:rsidRDefault="00FA2DCB" w:rsidP="00FA2DCB">
      <w:pPr>
        <w:spacing w:after="160" w:line="256" w:lineRule="auto"/>
        <w:contextualSpacing/>
      </w:pPr>
    </w:p>
    <w:p w14:paraId="0519A481" w14:textId="77777777" w:rsidR="00BA50FB" w:rsidRDefault="00360D05" w:rsidP="00BA50FB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Hvad skal vi lægge vægt på ved beslutningen om, hvem der indstilles (bl.a. om bredde og kompetencer).</w:t>
      </w:r>
      <w:r w:rsidR="00BA50FB">
        <w:rPr>
          <w:rFonts w:eastAsia="Times New Roman"/>
        </w:rPr>
        <w:br/>
      </w:r>
    </w:p>
    <w:p w14:paraId="6A2BE7B0" w14:textId="1CF5DD63" w:rsidR="00BA50FB" w:rsidRDefault="00BA50FB" w:rsidP="00BA50FB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Vi var enige om at sikre en </w:t>
      </w:r>
      <w:r>
        <w:rPr>
          <w:szCs w:val="26"/>
        </w:rPr>
        <w:t xml:space="preserve">bred repræsentation af forskellige typer handicap, som det fremgår af bekendtgørelsen til Handicaprådet, </w:t>
      </w:r>
      <w:r w:rsidR="00C30C0D">
        <w:rPr>
          <w:szCs w:val="26"/>
        </w:rPr>
        <w:t>hvor</w:t>
      </w:r>
      <w:r>
        <w:rPr>
          <w:szCs w:val="26"/>
        </w:rPr>
        <w:t xml:space="preserve"> bredden af handicaps skal afspejles i Handicaprådet. </w:t>
      </w:r>
      <w:r w:rsidR="00360D05" w:rsidRPr="00BA50FB">
        <w:rPr>
          <w:rFonts w:eastAsia="Times New Roman"/>
        </w:rPr>
        <w:br/>
      </w:r>
    </w:p>
    <w:p w14:paraId="316449F1" w14:textId="4670BCC1" w:rsidR="00BA50FB" w:rsidRPr="00BA50FB" w:rsidRDefault="00BA50FB" w:rsidP="00BA50FB">
      <w:pPr>
        <w:pStyle w:val="Listeafsnit"/>
        <w:rPr>
          <w:rFonts w:eastAsia="Times New Roman"/>
        </w:rPr>
      </w:pPr>
      <w:r w:rsidRPr="00BA50FB">
        <w:rPr>
          <w:rFonts w:eastAsia="Times New Roman"/>
        </w:rPr>
        <w:t xml:space="preserve">Foruden spredning på type af handicap </w:t>
      </w:r>
      <w:r>
        <w:rPr>
          <w:rFonts w:eastAsia="Times New Roman"/>
        </w:rPr>
        <w:t>har vi set på</w:t>
      </w:r>
      <w:r w:rsidRPr="00BA50FB">
        <w:rPr>
          <w:rFonts w:eastAsia="Times New Roman"/>
        </w:rPr>
        <w:t xml:space="preserve"> bredde</w:t>
      </w:r>
      <w:r>
        <w:rPr>
          <w:rFonts w:eastAsia="Times New Roman"/>
        </w:rPr>
        <w:t>n</w:t>
      </w:r>
      <w:r w:rsidRPr="00BA50FB">
        <w:rPr>
          <w:rFonts w:eastAsia="Times New Roman"/>
        </w:rPr>
        <w:t xml:space="preserve"> i forhold til: </w:t>
      </w:r>
    </w:p>
    <w:p w14:paraId="6F7577D1" w14:textId="77777777" w:rsidR="00BA50FB" w:rsidRPr="00BA50FB" w:rsidRDefault="00BA50FB" w:rsidP="00BA50FB">
      <w:pPr>
        <w:pStyle w:val="Listeafsnit"/>
        <w:numPr>
          <w:ilvl w:val="0"/>
          <w:numId w:val="17"/>
        </w:numPr>
        <w:rPr>
          <w:rFonts w:eastAsia="Times New Roman"/>
        </w:rPr>
      </w:pPr>
      <w:r w:rsidRPr="00BA50FB">
        <w:rPr>
          <w:rFonts w:eastAsia="Times New Roman"/>
        </w:rPr>
        <w:t>Om man er pårørende eller selv har et handicap</w:t>
      </w:r>
    </w:p>
    <w:p w14:paraId="088281E4" w14:textId="77777777" w:rsidR="00BA50FB" w:rsidRPr="00BA50FB" w:rsidRDefault="00BA50FB" w:rsidP="00BA50FB">
      <w:pPr>
        <w:pStyle w:val="Listeafsnit"/>
        <w:numPr>
          <w:ilvl w:val="0"/>
          <w:numId w:val="17"/>
        </w:numPr>
        <w:rPr>
          <w:rFonts w:eastAsia="Times New Roman"/>
        </w:rPr>
      </w:pPr>
      <w:r w:rsidRPr="00BA50FB">
        <w:rPr>
          <w:rFonts w:eastAsia="Times New Roman"/>
        </w:rPr>
        <w:t>Repræsentation af børn med handicap</w:t>
      </w:r>
    </w:p>
    <w:p w14:paraId="11BDD023" w14:textId="6362B744" w:rsidR="00BA50FB" w:rsidRPr="00BA50FB" w:rsidRDefault="00BA50FB" w:rsidP="00BA50FB">
      <w:pPr>
        <w:pStyle w:val="Listeafsnit"/>
        <w:numPr>
          <w:ilvl w:val="0"/>
          <w:numId w:val="17"/>
        </w:numPr>
        <w:rPr>
          <w:rFonts w:eastAsia="Times New Roman"/>
        </w:rPr>
      </w:pPr>
      <w:r w:rsidRPr="00BA50FB">
        <w:rPr>
          <w:rFonts w:eastAsia="Times New Roman"/>
        </w:rPr>
        <w:t xml:space="preserve">Gengangere/nye repræsentanter </w:t>
      </w:r>
    </w:p>
    <w:p w14:paraId="39E68D0E" w14:textId="6D018CF4" w:rsidR="00BA50FB" w:rsidRDefault="00BA50FB" w:rsidP="00BA50FB">
      <w:pPr>
        <w:pStyle w:val="Listeafsnit"/>
        <w:numPr>
          <w:ilvl w:val="0"/>
          <w:numId w:val="17"/>
        </w:numPr>
        <w:rPr>
          <w:rFonts w:eastAsia="Times New Roman"/>
        </w:rPr>
      </w:pPr>
      <w:r w:rsidRPr="00BA50FB">
        <w:rPr>
          <w:rFonts w:eastAsia="Times New Roman"/>
        </w:rPr>
        <w:t xml:space="preserve">Aldersspredning </w:t>
      </w:r>
    </w:p>
    <w:p w14:paraId="6F89693E" w14:textId="5E29838D" w:rsidR="00BB183E" w:rsidRPr="00BA50FB" w:rsidRDefault="00BB183E" w:rsidP="00BA50FB">
      <w:pPr>
        <w:pStyle w:val="Listeafsnit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Køn. </w:t>
      </w:r>
      <w:r w:rsidRPr="00BA50FB">
        <w:rPr>
          <w:rFonts w:eastAsia="Times New Roman"/>
        </w:rPr>
        <w:t>Det er lovpligtigt, at der foreslås lige mange kvinder og mænd, når der skal indstilles til offentlige råd.</w:t>
      </w:r>
    </w:p>
    <w:p w14:paraId="6D141230" w14:textId="3A63A564" w:rsidR="006D7FAA" w:rsidRPr="006D7FAA" w:rsidRDefault="00BA50FB" w:rsidP="00BB183E">
      <w:pPr>
        <w:pStyle w:val="Listeafsnit"/>
        <w:spacing w:line="276" w:lineRule="auto"/>
        <w:ind w:left="709" w:firstLine="284"/>
        <w:contextualSpacing/>
        <w:rPr>
          <w:rFonts w:eastAsia="Times New Roman"/>
        </w:rPr>
      </w:pPr>
      <w:r>
        <w:rPr>
          <w:rFonts w:eastAsia="Times New Roman"/>
        </w:rPr>
        <w:br/>
        <w:t xml:space="preserve">Desuden så vi på kompetencer ved de indstillede til handicaprådet, hvor vi blandt andet så på om man havde et bredt kendskab til handicapområdet. </w:t>
      </w:r>
      <w:r w:rsidR="00BB183E">
        <w:rPr>
          <w:rFonts w:eastAsia="Times New Roman"/>
        </w:rPr>
        <w:br/>
      </w:r>
      <w:r>
        <w:rPr>
          <w:rFonts w:eastAsia="Times New Roman"/>
        </w:rPr>
        <w:t>Vi så på flg.</w:t>
      </w:r>
      <w:r w:rsidR="00C30C0D">
        <w:rPr>
          <w:rFonts w:eastAsia="Times New Roman"/>
        </w:rPr>
        <w:t xml:space="preserve"> ting</w:t>
      </w:r>
      <w:r>
        <w:rPr>
          <w:rFonts w:eastAsia="Times New Roman"/>
        </w:rPr>
        <w:t>:</w:t>
      </w:r>
      <w:r w:rsidR="00BB183E">
        <w:rPr>
          <w:rFonts w:eastAsia="Times New Roman"/>
        </w:rPr>
        <w:t xml:space="preserve"> </w:t>
      </w:r>
      <w:r w:rsidR="006D7FAA" w:rsidRPr="006D7FAA">
        <w:rPr>
          <w:rFonts w:eastAsia="Times New Roman"/>
        </w:rPr>
        <w:t xml:space="preserve">Gode samarbejdsevner og forståelse for, at rådet er et dialogforum, hvor samtale er det vigtigste redskab til øget viden og forståelse. </w:t>
      </w:r>
    </w:p>
    <w:p w14:paraId="360AB7BF" w14:textId="77777777" w:rsidR="006D7FAA" w:rsidRPr="004C45FA" w:rsidRDefault="006D7FAA" w:rsidP="006D7FAA">
      <w:pPr>
        <w:pStyle w:val="Listeafsnit"/>
        <w:numPr>
          <w:ilvl w:val="0"/>
          <w:numId w:val="4"/>
        </w:numPr>
        <w:spacing w:line="276" w:lineRule="auto"/>
        <w:ind w:left="1418"/>
        <w:contextualSpacing/>
      </w:pPr>
      <w:r w:rsidRPr="004C45FA">
        <w:t>Overordnet kendskab til den væsentligste lovgivning på de relevante politikområder</w:t>
      </w:r>
    </w:p>
    <w:p w14:paraId="5437DB0D" w14:textId="77777777" w:rsidR="006D7FAA" w:rsidRPr="004C45FA" w:rsidRDefault="006D7FAA" w:rsidP="006D7FAA">
      <w:pPr>
        <w:pStyle w:val="Listeafsnit"/>
        <w:numPr>
          <w:ilvl w:val="0"/>
          <w:numId w:val="4"/>
        </w:numPr>
        <w:spacing w:line="276" w:lineRule="auto"/>
        <w:ind w:left="1418"/>
        <w:contextualSpacing/>
      </w:pPr>
      <w:r w:rsidRPr="004C45FA">
        <w:t>Kendskab til forskellige typer handicap samt at varetage mennesker med handicaps fælles interesser</w:t>
      </w:r>
    </w:p>
    <w:p w14:paraId="7DDB5231" w14:textId="77777777" w:rsidR="006D7FAA" w:rsidRPr="004C45FA" w:rsidRDefault="006D7FAA" w:rsidP="006D7FAA">
      <w:pPr>
        <w:pStyle w:val="Listeafsnit"/>
        <w:numPr>
          <w:ilvl w:val="0"/>
          <w:numId w:val="4"/>
        </w:numPr>
        <w:spacing w:line="276" w:lineRule="auto"/>
        <w:ind w:left="1418"/>
        <w:contextualSpacing/>
      </w:pPr>
      <w:r w:rsidRPr="004C45FA">
        <w:t>Kendskab til DH-afdelingens holdninger og fokusområder</w:t>
      </w:r>
    </w:p>
    <w:p w14:paraId="61ED2526" w14:textId="77777777" w:rsidR="006D7FAA" w:rsidRPr="004C45FA" w:rsidRDefault="006D7FAA" w:rsidP="006D7FAA">
      <w:pPr>
        <w:pStyle w:val="Listeafsnit"/>
        <w:numPr>
          <w:ilvl w:val="0"/>
          <w:numId w:val="4"/>
        </w:numPr>
        <w:spacing w:line="276" w:lineRule="auto"/>
        <w:ind w:left="1418"/>
        <w:contextualSpacing/>
      </w:pPr>
      <w:r w:rsidRPr="004C45FA">
        <w:t>Forståelse for en overordnet tilgang til rådgivningen i rådet, så der ikke tages enkeltsager op</w:t>
      </w:r>
    </w:p>
    <w:p w14:paraId="61B70CAD" w14:textId="77777777" w:rsidR="006D7FAA" w:rsidRPr="004C45FA" w:rsidRDefault="006D7FAA" w:rsidP="006D7FAA">
      <w:pPr>
        <w:pStyle w:val="Listeafsnit"/>
        <w:numPr>
          <w:ilvl w:val="0"/>
          <w:numId w:val="4"/>
        </w:numPr>
        <w:spacing w:line="276" w:lineRule="auto"/>
        <w:ind w:left="1418"/>
        <w:contextualSpacing/>
      </w:pPr>
      <w:r w:rsidRPr="004C45FA">
        <w:t>Evne til at samarbejde med DH-afdelingen og sikre vidensdeling på tværs, bl.a. gennem formøder og opfølgning på møderne i handicaprådet</w:t>
      </w:r>
    </w:p>
    <w:p w14:paraId="6BBA69B2" w14:textId="5F3DAE1D" w:rsidR="00360D05" w:rsidRPr="00BA50FB" w:rsidRDefault="00360D05" w:rsidP="006D7FAA">
      <w:pPr>
        <w:pStyle w:val="Listeafsnit"/>
        <w:ind w:left="1440"/>
        <w:rPr>
          <w:rFonts w:eastAsia="Times New Roman"/>
        </w:rPr>
      </w:pPr>
    </w:p>
    <w:p w14:paraId="08A90C7D" w14:textId="4CD4B6A8" w:rsidR="006D7FAA" w:rsidRDefault="00360D05" w:rsidP="00360D0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Udpegning af repræsentanter og personlige stedfortrædere </w:t>
      </w:r>
      <w:r w:rsidR="006D7FAA">
        <w:rPr>
          <w:rFonts w:eastAsia="Times New Roman"/>
        </w:rPr>
        <w:t>til</w:t>
      </w:r>
      <w:r>
        <w:rPr>
          <w:rFonts w:eastAsia="Times New Roman"/>
        </w:rPr>
        <w:t xml:space="preserve"> det kommende Handicapråd i perioden 2022-2025.</w:t>
      </w:r>
      <w:r w:rsidR="006D7FAA">
        <w:rPr>
          <w:rFonts w:eastAsia="Times New Roman"/>
        </w:rPr>
        <w:br/>
      </w:r>
      <w:r w:rsidR="006D7FAA">
        <w:rPr>
          <w:rFonts w:eastAsia="Times New Roman"/>
        </w:rPr>
        <w:br/>
        <w:t xml:space="preserve">Efter afvejning af bredde og kompetencer </w:t>
      </w:r>
      <w:r w:rsidR="00E249C0">
        <w:rPr>
          <w:rFonts w:eastAsia="Times New Roman"/>
        </w:rPr>
        <w:t xml:space="preserve">af de indstillede </w:t>
      </w:r>
      <w:r w:rsidR="006D7FAA">
        <w:rPr>
          <w:rFonts w:eastAsia="Times New Roman"/>
        </w:rPr>
        <w:t>blev bestyrelsen enige om flg.:</w:t>
      </w:r>
      <w:r w:rsidR="006D7FAA">
        <w:rPr>
          <w:rFonts w:eastAsia="Times New Roman"/>
        </w:rPr>
        <w:br/>
      </w:r>
      <w:r w:rsidR="006D7FAA">
        <w:rPr>
          <w:rFonts w:eastAsia="Times New Roman"/>
        </w:rPr>
        <w:br/>
      </w:r>
    </w:p>
    <w:tbl>
      <w:tblPr>
        <w:tblStyle w:val="Tabel-Gitter"/>
        <w:tblW w:w="8930" w:type="dxa"/>
        <w:tblInd w:w="704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6D7FAA" w14:paraId="5DA42670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B4B" w14:textId="77777777" w:rsidR="006D7FAA" w:rsidRDefault="006D7FAA">
            <w:pPr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>Medlem til Handicaprådet</w:t>
            </w:r>
          </w:p>
          <w:p w14:paraId="30F9BBD1" w14:textId="77777777" w:rsidR="006D7FAA" w:rsidRDefault="006D7FAA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0628" w14:textId="73022625" w:rsidR="006D7FAA" w:rsidRDefault="006D7FAA">
            <w:pPr>
              <w:rPr>
                <w:b/>
              </w:rPr>
            </w:pPr>
            <w:r>
              <w:rPr>
                <w:b/>
              </w:rPr>
              <w:t xml:space="preserve">Personlig </w:t>
            </w:r>
            <w:r w:rsidR="0022093E">
              <w:rPr>
                <w:b/>
              </w:rPr>
              <w:t xml:space="preserve">stedfortræder </w:t>
            </w:r>
            <w:r>
              <w:rPr>
                <w:b/>
              </w:rPr>
              <w:t>til Handicaprådet</w:t>
            </w:r>
          </w:p>
        </w:tc>
      </w:tr>
      <w:tr w:rsidR="006D7FAA" w14:paraId="0D67DD36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4E7" w14:textId="5E560BB1" w:rsidR="006D7FAA" w:rsidRDefault="006D7FAA">
            <w:r>
              <w:t>Helle Nissen, Scleroseforeningen</w:t>
            </w:r>
          </w:p>
          <w:p w14:paraId="6DEE9989" w14:textId="77777777" w:rsidR="006D7FAA" w:rsidRDefault="006D7FA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1447" w14:textId="06951C9A" w:rsidR="006D7FAA" w:rsidRDefault="006D7FAA"/>
        </w:tc>
      </w:tr>
      <w:tr w:rsidR="006D7FAA" w14:paraId="10B379F4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0601" w14:textId="77777777" w:rsidR="006D7FAA" w:rsidRDefault="006D7FAA">
            <w:r>
              <w:t>Allan Filt, Dansk Handicap Forbund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6B5" w14:textId="77777777" w:rsidR="006D7FAA" w:rsidRDefault="006D7FAA">
            <w:r>
              <w:t>Jens Petersen, Dansk Handicap Forbund</w:t>
            </w:r>
          </w:p>
          <w:p w14:paraId="04FA4847" w14:textId="77777777" w:rsidR="006D7FAA" w:rsidRDefault="006D7FAA"/>
        </w:tc>
      </w:tr>
      <w:tr w:rsidR="006D7FAA" w14:paraId="1688E587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4EB" w14:textId="77777777" w:rsidR="006D7FAA" w:rsidRDefault="006D7FAA">
            <w:r>
              <w:t>Anne Hvidberg Jørgensen, Landsforeningen SIND</w:t>
            </w:r>
          </w:p>
          <w:p w14:paraId="2FAD0CD0" w14:textId="77777777" w:rsidR="006D7FAA" w:rsidRDefault="006D7FA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DD5" w14:textId="2176FF69" w:rsidR="006D7FAA" w:rsidRDefault="00F9525F" w:rsidP="00F9525F">
            <w:r>
              <w:t>Annette Leth, Muskelsvindfonden</w:t>
            </w:r>
          </w:p>
        </w:tc>
      </w:tr>
      <w:tr w:rsidR="006D7FAA" w14:paraId="4015BB9D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B05" w14:textId="77777777" w:rsidR="006D7FAA" w:rsidRDefault="006D7FAA">
            <w:r>
              <w:t>Kurt Serup Poulsen, Landsforeningen Lev</w:t>
            </w:r>
          </w:p>
          <w:p w14:paraId="7B16F386" w14:textId="77777777" w:rsidR="006D7FAA" w:rsidRDefault="006D7FA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B2C" w14:textId="77777777" w:rsidR="006D7FAA" w:rsidRDefault="006D7FAA">
            <w:r>
              <w:t>Eva Kjærgaard, Landsforeningen Lev</w:t>
            </w:r>
          </w:p>
        </w:tc>
      </w:tr>
      <w:tr w:rsidR="006D7FAA" w14:paraId="3287B519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DB4" w14:textId="6985C1EF" w:rsidR="006D7FAA" w:rsidRDefault="006D7FAA">
            <w:r>
              <w:t>Jette Moshage, Dansk Blinde</w:t>
            </w:r>
            <w:r w:rsidR="00F3573D">
              <w:t>s</w:t>
            </w:r>
            <w:r>
              <w:t>amfund</w:t>
            </w:r>
          </w:p>
          <w:p w14:paraId="3E70B9CC" w14:textId="77777777" w:rsidR="006D7FAA" w:rsidRDefault="006D7FA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A4EC" w14:textId="77777777" w:rsidR="006D7FAA" w:rsidRDefault="006D7FAA">
            <w:r>
              <w:t>Thorbjørn Bergnæs, Muskelsvindfonden</w:t>
            </w:r>
          </w:p>
        </w:tc>
      </w:tr>
      <w:tr w:rsidR="006D7FAA" w14:paraId="437D4403" w14:textId="77777777" w:rsidTr="006D7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E8" w14:textId="6FD8D8C9" w:rsidR="006D7FAA" w:rsidRDefault="006D7FAA">
            <w:r>
              <w:t xml:space="preserve">Claus Højsgaard, </w:t>
            </w:r>
            <w:r w:rsidR="00BB183E">
              <w:t xml:space="preserve">CP - </w:t>
            </w:r>
            <w:r>
              <w:t>Spastikerforeningen</w:t>
            </w:r>
          </w:p>
          <w:p w14:paraId="4AE7D318" w14:textId="77777777" w:rsidR="006D7FAA" w:rsidRDefault="006D7FA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10A4" w14:textId="77777777" w:rsidR="006D7FAA" w:rsidRDefault="006D7FAA">
            <w:r>
              <w:t>Søren Malchow, Landsforeningen for Autisme</w:t>
            </w:r>
          </w:p>
        </w:tc>
      </w:tr>
    </w:tbl>
    <w:p w14:paraId="6975C760" w14:textId="52D4F014" w:rsidR="00360D05" w:rsidRDefault="00360D05" w:rsidP="006D7FAA">
      <w:pPr>
        <w:rPr>
          <w:rFonts w:eastAsia="Times New Roman"/>
        </w:rPr>
      </w:pPr>
    </w:p>
    <w:p w14:paraId="5BC7FB7F" w14:textId="2F37622D" w:rsidR="0022093E" w:rsidRDefault="0022093E" w:rsidP="0022093E">
      <w:r>
        <w:rPr>
          <w:rFonts w:eastAsia="Times New Roman"/>
        </w:rPr>
        <w:t xml:space="preserve">Der bliver arbejdet på at finde en stedfortræder for </w:t>
      </w:r>
      <w:r>
        <w:t>Helle Nissen, Scleroseforeningen</w:t>
      </w:r>
      <w:r>
        <w:t>.</w:t>
      </w:r>
    </w:p>
    <w:p w14:paraId="4E0B1CCF" w14:textId="22083073" w:rsidR="0022093E" w:rsidRPr="006D7FAA" w:rsidRDefault="0022093E" w:rsidP="006D7FAA">
      <w:pPr>
        <w:rPr>
          <w:rFonts w:eastAsia="Times New Roman"/>
        </w:rPr>
      </w:pPr>
    </w:p>
    <w:p w14:paraId="666E9580" w14:textId="0644B7CF" w:rsidR="00360D05" w:rsidRPr="00BB50CB" w:rsidRDefault="00360D05" w:rsidP="00822DD9">
      <w:pPr>
        <w:pStyle w:val="Listeafsnit"/>
        <w:numPr>
          <w:ilvl w:val="0"/>
          <w:numId w:val="1"/>
        </w:numPr>
        <w:rPr>
          <w:rFonts w:eastAsia="Times New Roman"/>
        </w:rPr>
      </w:pPr>
      <w:r w:rsidRPr="00BB50CB">
        <w:rPr>
          <w:rFonts w:eastAsia="Times New Roman"/>
        </w:rPr>
        <w:t>Info om borgerrådgiverens arbejdsopgaver i Tønder Kommune.</w:t>
      </w:r>
      <w:r w:rsidR="006D7FAA" w:rsidRPr="00BB50CB">
        <w:rPr>
          <w:rFonts w:eastAsia="Times New Roman"/>
        </w:rPr>
        <w:br/>
      </w:r>
      <w:r w:rsidR="006D7FAA" w:rsidRPr="00BB50CB">
        <w:rPr>
          <w:rFonts w:eastAsia="Times New Roman"/>
        </w:rPr>
        <w:br/>
        <w:t xml:space="preserve">Der blev givet en kort info om den nye Borgerrådgiver Anne Lund Petersen. Hun kommer gerne </w:t>
      </w:r>
      <w:r w:rsidR="0062366A" w:rsidRPr="00BB50CB">
        <w:rPr>
          <w:rFonts w:eastAsia="Times New Roman"/>
        </w:rPr>
        <w:t xml:space="preserve">ud </w:t>
      </w:r>
      <w:r w:rsidR="006D7FAA" w:rsidRPr="00BB50CB">
        <w:rPr>
          <w:rFonts w:eastAsia="Times New Roman"/>
        </w:rPr>
        <w:t>og fortæller om sit arbejde</w:t>
      </w:r>
      <w:r w:rsidR="00BB183E" w:rsidRPr="00BB50CB">
        <w:rPr>
          <w:rFonts w:eastAsia="Times New Roman"/>
        </w:rPr>
        <w:t xml:space="preserve">, og hvilke muligheder hun </w:t>
      </w:r>
      <w:r w:rsidR="0062366A" w:rsidRPr="00BB50CB">
        <w:rPr>
          <w:rFonts w:eastAsia="Times New Roman"/>
        </w:rPr>
        <w:t>har med at</w:t>
      </w:r>
      <w:r w:rsidR="00BB183E" w:rsidRPr="00BB50CB">
        <w:rPr>
          <w:rFonts w:eastAsia="Times New Roman"/>
        </w:rPr>
        <w:t xml:space="preserve"> hjælpe. </w:t>
      </w:r>
      <w:r w:rsidR="00BB183E" w:rsidRPr="00BB50CB">
        <w:rPr>
          <w:rFonts w:eastAsia="Times New Roman"/>
        </w:rPr>
        <w:br/>
        <w:t xml:space="preserve">Mail: </w:t>
      </w:r>
      <w:r w:rsidR="006D7FAA" w:rsidRPr="00BB50CB">
        <w:rPr>
          <w:rFonts w:eastAsia="Times New Roman"/>
        </w:rPr>
        <w:t xml:space="preserve"> </w:t>
      </w:r>
      <w:hyperlink r:id="rId6" w:history="1">
        <w:r w:rsidR="00BB183E" w:rsidRPr="00366988">
          <w:rPr>
            <w:rStyle w:val="Hyperlink"/>
          </w:rPr>
          <w:t>borgerraadgiver@toender.dk</w:t>
        </w:r>
      </w:hyperlink>
      <w:r w:rsidRPr="00BB50CB">
        <w:rPr>
          <w:rFonts w:eastAsia="Times New Roman"/>
        </w:rPr>
        <w:br/>
      </w:r>
      <w:r w:rsidR="00BB50CB" w:rsidRPr="00BB50CB">
        <w:rPr>
          <w:rFonts w:eastAsia="Times New Roman"/>
        </w:rPr>
        <w:t>Tlf.: 21 25 76 85</w:t>
      </w:r>
      <w:r w:rsidR="00BB50CB">
        <w:rPr>
          <w:rFonts w:eastAsia="Times New Roman"/>
        </w:rPr>
        <w:br/>
      </w:r>
      <w:r w:rsidR="00BB183E" w:rsidRPr="00BB50CB">
        <w:rPr>
          <w:rFonts w:eastAsia="Times New Roman"/>
        </w:rPr>
        <w:t xml:space="preserve">Hun kan træffes </w:t>
      </w:r>
      <w:r w:rsidR="00BB183E" w:rsidRPr="00366988">
        <w:t>tirsdag, onsdag og torsdag kl. 9-15</w:t>
      </w:r>
      <w:r w:rsidR="00BB183E">
        <w:br/>
      </w:r>
    </w:p>
    <w:p w14:paraId="3B6A315B" w14:textId="485392ED" w:rsidR="00360D05" w:rsidRDefault="00360D05" w:rsidP="00360D0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Evt.</w:t>
      </w:r>
      <w:r w:rsidR="00BB183E">
        <w:rPr>
          <w:rFonts w:eastAsia="Times New Roman"/>
        </w:rPr>
        <w:br/>
      </w:r>
      <w:r w:rsidR="00BB183E">
        <w:rPr>
          <w:rFonts w:eastAsia="Times New Roman"/>
        </w:rPr>
        <w:br/>
        <w:t>Intet</w:t>
      </w:r>
    </w:p>
    <w:p w14:paraId="73F45270" w14:textId="256CC5B7" w:rsidR="00360D05" w:rsidRDefault="00360D05" w:rsidP="00360D05"/>
    <w:p w14:paraId="58E9C1E4" w14:textId="1AC01B73" w:rsidR="00AF63D3" w:rsidRDefault="00AF63D3" w:rsidP="00360D05"/>
    <w:p w14:paraId="56E9D987" w14:textId="644AE635" w:rsidR="00AF63D3" w:rsidRDefault="00AF63D3" w:rsidP="00360D05"/>
    <w:p w14:paraId="286E7B1D" w14:textId="1B0F7143" w:rsidR="00AF63D3" w:rsidRDefault="00AF63D3" w:rsidP="00360D05">
      <w:r>
        <w:t>Referent: Kurt Serup Poulsen</w:t>
      </w:r>
    </w:p>
    <w:sectPr w:rsidR="00AF63D3" w:rsidSect="00E249C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B2B"/>
    <w:multiLevelType w:val="hybridMultilevel"/>
    <w:tmpl w:val="FF949940"/>
    <w:lvl w:ilvl="0" w:tplc="C532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3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C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43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E7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9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AB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60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2655B6"/>
    <w:multiLevelType w:val="hybridMultilevel"/>
    <w:tmpl w:val="F1A01BA4"/>
    <w:lvl w:ilvl="0" w:tplc="C222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2D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A0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2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6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A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C93E6A"/>
    <w:multiLevelType w:val="hybridMultilevel"/>
    <w:tmpl w:val="48A0ADC6"/>
    <w:lvl w:ilvl="0" w:tplc="0EDC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C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6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A6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9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A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43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24697"/>
    <w:multiLevelType w:val="hybridMultilevel"/>
    <w:tmpl w:val="81787702"/>
    <w:lvl w:ilvl="0" w:tplc="F194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E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0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25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E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A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F171A7"/>
    <w:multiLevelType w:val="hybridMultilevel"/>
    <w:tmpl w:val="B370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400"/>
    <w:multiLevelType w:val="hybridMultilevel"/>
    <w:tmpl w:val="B08EE06C"/>
    <w:lvl w:ilvl="0" w:tplc="3894F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66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2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A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8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0404C2"/>
    <w:multiLevelType w:val="hybridMultilevel"/>
    <w:tmpl w:val="49465C4C"/>
    <w:lvl w:ilvl="0" w:tplc="25A0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0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6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8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0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E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1257B"/>
    <w:multiLevelType w:val="hybridMultilevel"/>
    <w:tmpl w:val="4420DC0E"/>
    <w:lvl w:ilvl="0" w:tplc="C5A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4E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0B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6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42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0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7C0BCB"/>
    <w:multiLevelType w:val="hybridMultilevel"/>
    <w:tmpl w:val="36582B2C"/>
    <w:lvl w:ilvl="0" w:tplc="C076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A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2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CB70EB"/>
    <w:multiLevelType w:val="hybridMultilevel"/>
    <w:tmpl w:val="5A003380"/>
    <w:lvl w:ilvl="0" w:tplc="0FBE5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A3F2F"/>
    <w:multiLevelType w:val="hybridMultilevel"/>
    <w:tmpl w:val="18222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56B27"/>
    <w:multiLevelType w:val="hybridMultilevel"/>
    <w:tmpl w:val="ACE8F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614B"/>
    <w:multiLevelType w:val="hybridMultilevel"/>
    <w:tmpl w:val="72A6C2D2"/>
    <w:lvl w:ilvl="0" w:tplc="6300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6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E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4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65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E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8D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0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E619B8"/>
    <w:multiLevelType w:val="hybridMultilevel"/>
    <w:tmpl w:val="9B3A8E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C62B1"/>
    <w:multiLevelType w:val="hybridMultilevel"/>
    <w:tmpl w:val="EB50DA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66DE8"/>
    <w:multiLevelType w:val="hybridMultilevel"/>
    <w:tmpl w:val="2B304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05"/>
    <w:rsid w:val="00111936"/>
    <w:rsid w:val="0022093E"/>
    <w:rsid w:val="002C1ED3"/>
    <w:rsid w:val="00312239"/>
    <w:rsid w:val="00360D05"/>
    <w:rsid w:val="00366988"/>
    <w:rsid w:val="00425DF8"/>
    <w:rsid w:val="004C45FA"/>
    <w:rsid w:val="00591508"/>
    <w:rsid w:val="0062366A"/>
    <w:rsid w:val="00667A2A"/>
    <w:rsid w:val="00680529"/>
    <w:rsid w:val="006D7FAA"/>
    <w:rsid w:val="006F6D44"/>
    <w:rsid w:val="007B5644"/>
    <w:rsid w:val="00AF63D3"/>
    <w:rsid w:val="00B01D0F"/>
    <w:rsid w:val="00B8253C"/>
    <w:rsid w:val="00BA50FB"/>
    <w:rsid w:val="00BB183E"/>
    <w:rsid w:val="00BB50CB"/>
    <w:rsid w:val="00C30C0D"/>
    <w:rsid w:val="00CC0F51"/>
    <w:rsid w:val="00CE2C0B"/>
    <w:rsid w:val="00E249C0"/>
    <w:rsid w:val="00E32D3B"/>
    <w:rsid w:val="00F3573D"/>
    <w:rsid w:val="00F9525F"/>
    <w:rsid w:val="00F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483"/>
  <w15:chartTrackingRefBased/>
  <w15:docId w15:val="{F50CC0A1-9D29-4169-BF6B-A8B57229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05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2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semiHidden/>
    <w:unhideWhenUsed/>
    <w:qFormat/>
    <w:rsid w:val="00360D05"/>
    <w:pPr>
      <w:keepNext/>
      <w:keepLines/>
      <w:spacing w:before="260" w:line="260" w:lineRule="atLeast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0D05"/>
    <w:pPr>
      <w:ind w:left="720"/>
    </w:p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360D0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2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3669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698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6D7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12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21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95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50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7993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40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2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12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35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24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0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1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32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66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12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28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06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7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6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7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66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5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0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5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41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93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gerraadgiver@toend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031E-6953-4AD9-A5AB-C60C7A1E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11674</TotalTime>
  <Pages>1</Pages>
  <Words>679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serup Poulsen</dc:creator>
  <cp:keywords/>
  <dc:description/>
  <cp:lastModifiedBy>Kurt serup Poulsen</cp:lastModifiedBy>
  <cp:revision>16</cp:revision>
  <dcterms:created xsi:type="dcterms:W3CDTF">2021-12-07T09:37:00Z</dcterms:created>
  <dcterms:modified xsi:type="dcterms:W3CDTF">2021-12-15T15:35:00Z</dcterms:modified>
</cp:coreProperties>
</file>